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7D54B1" w14:textId="7DA5ACD1" w:rsidR="00E66558" w:rsidRPr="00B60984" w:rsidRDefault="00A1613D" w:rsidP="00761732">
      <w:pPr>
        <w:pStyle w:val="Heading1"/>
        <w:jc w:val="center"/>
        <w:rPr>
          <w:rFonts w:asciiTheme="minorHAnsi" w:hAnsiTheme="minorHAnsi" w:cstheme="minorHAnsi"/>
          <w:sz w:val="22"/>
          <w:szCs w:val="22"/>
        </w:rPr>
      </w:pPr>
      <w:bookmarkStart w:id="0" w:name="_Toc400361362"/>
      <w:bookmarkStart w:id="1" w:name="_Toc443397153"/>
      <w:bookmarkStart w:id="2" w:name="_Toc357771638"/>
      <w:bookmarkStart w:id="3" w:name="_Toc346793416"/>
      <w:bookmarkStart w:id="4" w:name="_Toc328122777"/>
      <w:r w:rsidRPr="00B60984">
        <w:rPr>
          <w:rFonts w:asciiTheme="minorHAnsi" w:hAnsiTheme="minorHAnsi" w:cstheme="minorHAnsi"/>
          <w:sz w:val="22"/>
          <w:szCs w:val="22"/>
        </w:rPr>
        <w:t xml:space="preserve">Donnington Wood </w:t>
      </w:r>
      <w:r w:rsidR="00761732" w:rsidRPr="00B60984">
        <w:rPr>
          <w:rFonts w:asciiTheme="minorHAnsi" w:hAnsiTheme="minorHAnsi" w:cstheme="minorHAnsi"/>
          <w:sz w:val="22"/>
          <w:szCs w:val="22"/>
        </w:rPr>
        <w:t xml:space="preserve">CE </w:t>
      </w:r>
      <w:r w:rsidR="009D71E8" w:rsidRPr="00B60984">
        <w:rPr>
          <w:rFonts w:asciiTheme="minorHAnsi" w:hAnsiTheme="minorHAnsi" w:cstheme="minorHAnsi"/>
          <w:sz w:val="22"/>
          <w:szCs w:val="22"/>
        </w:rPr>
        <w:t>Pupil premium strategy statement</w:t>
      </w:r>
      <w:bookmarkStart w:id="5" w:name="_Toc338167830"/>
      <w:bookmarkStart w:id="6" w:name="_Toc361136403"/>
      <w:bookmarkStart w:id="7" w:name="_Toc364235708"/>
      <w:bookmarkStart w:id="8" w:name="_Toc364235752"/>
      <w:bookmarkStart w:id="9" w:name="_Toc364235834"/>
      <w:bookmarkStart w:id="10" w:name="_Toc364840099"/>
      <w:bookmarkStart w:id="11" w:name="_Toc364864309"/>
      <w:bookmarkStart w:id="12" w:name="_Toc400361364"/>
      <w:bookmarkStart w:id="13" w:name="_Toc443397154"/>
      <w:bookmarkEnd w:id="0"/>
      <w:bookmarkEnd w:id="1"/>
    </w:p>
    <w:p w14:paraId="16E85A04" w14:textId="2DD688A5" w:rsidR="00761732" w:rsidRPr="00B60984" w:rsidRDefault="00761732" w:rsidP="00761732">
      <w:pPr>
        <w:jc w:val="center"/>
        <w:rPr>
          <w:rFonts w:asciiTheme="minorHAnsi" w:hAnsiTheme="minorHAnsi" w:cstheme="minorHAnsi"/>
          <w:sz w:val="22"/>
          <w:szCs w:val="22"/>
        </w:rPr>
      </w:pPr>
      <w:r w:rsidRPr="00B60984">
        <w:rPr>
          <w:rFonts w:asciiTheme="minorHAnsi" w:hAnsiTheme="minorHAnsi" w:cstheme="minorHAnsi"/>
          <w:noProof/>
          <w:sz w:val="22"/>
          <w:szCs w:val="22"/>
        </w:rPr>
        <w:drawing>
          <wp:inline distT="0" distB="0" distL="0" distR="0" wp14:anchorId="1AE50F40" wp14:editId="5E82929E">
            <wp:extent cx="1114425" cy="857250"/>
            <wp:effectExtent l="0" t="0" r="9525" b="0"/>
            <wp:docPr id="2" name="Picture 2" descr="A picture containing plan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plant, clipar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14425" cy="857250"/>
                    </a:xfrm>
                    <a:prstGeom prst="rect">
                      <a:avLst/>
                    </a:prstGeom>
                    <a:noFill/>
                    <a:ln>
                      <a:noFill/>
                    </a:ln>
                  </pic:spPr>
                </pic:pic>
              </a:graphicData>
            </a:graphic>
          </wp:inline>
        </w:drawing>
      </w:r>
    </w:p>
    <w:p w14:paraId="2A7D54B2" w14:textId="77777777" w:rsidR="00E66558" w:rsidRPr="00B60984" w:rsidRDefault="009D71E8">
      <w:pPr>
        <w:pStyle w:val="Heading2"/>
        <w:rPr>
          <w:rFonts w:asciiTheme="minorHAnsi" w:hAnsiTheme="minorHAnsi" w:cstheme="minorHAnsi"/>
          <w:b w:val="0"/>
          <w:bCs/>
          <w:color w:val="auto"/>
          <w:sz w:val="22"/>
          <w:szCs w:val="22"/>
        </w:rPr>
      </w:pPr>
      <w:r w:rsidRPr="00B60984">
        <w:rPr>
          <w:rFonts w:asciiTheme="minorHAnsi" w:hAnsiTheme="minorHAnsi" w:cstheme="minorHAnsi"/>
          <w:b w:val="0"/>
          <w:bCs/>
          <w:color w:val="auto"/>
          <w:sz w:val="22"/>
          <w:szCs w:val="22"/>
        </w:rPr>
        <w:t xml:space="preserve">This statement details our school’s use of pupil premium (and recovery premium for the 2021 to 2022 academic year) funding to help improve the attainment of our disadvantaged pupils. </w:t>
      </w:r>
    </w:p>
    <w:p w14:paraId="2A7D54B3" w14:textId="77777777" w:rsidR="00E66558" w:rsidRPr="00B60984" w:rsidRDefault="009D71E8">
      <w:pPr>
        <w:pStyle w:val="Heading2"/>
        <w:spacing w:before="240"/>
        <w:rPr>
          <w:rFonts w:asciiTheme="minorHAnsi" w:hAnsiTheme="minorHAnsi" w:cstheme="minorHAnsi"/>
          <w:b w:val="0"/>
          <w:bCs/>
          <w:color w:val="auto"/>
          <w:sz w:val="22"/>
          <w:szCs w:val="22"/>
        </w:rPr>
      </w:pPr>
      <w:r w:rsidRPr="00B60984">
        <w:rPr>
          <w:rFonts w:asciiTheme="minorHAnsi" w:hAnsiTheme="minorHAnsi" w:cstheme="minorHAnsi"/>
          <w:b w:val="0"/>
          <w:bCs/>
          <w:color w:val="auto"/>
          <w:sz w:val="22"/>
          <w:szCs w:val="22"/>
        </w:rPr>
        <w:t xml:space="preserve">It outlines our pupil premium strategy, how we intend to spend the funding in this academic year and the effect that last year’s spending of pupil premium had within our school. </w:t>
      </w:r>
    </w:p>
    <w:p w14:paraId="2A7D54B4" w14:textId="77777777" w:rsidR="00E66558" w:rsidRPr="00B60984" w:rsidRDefault="009D71E8">
      <w:pPr>
        <w:pStyle w:val="Heading2"/>
        <w:rPr>
          <w:rFonts w:asciiTheme="minorHAnsi" w:hAnsiTheme="minorHAnsi" w:cstheme="minorHAnsi"/>
          <w:sz w:val="22"/>
          <w:szCs w:val="22"/>
        </w:rPr>
      </w:pPr>
      <w:r w:rsidRPr="00B60984">
        <w:rPr>
          <w:rFonts w:asciiTheme="minorHAnsi" w:hAnsiTheme="minorHAnsi" w:cstheme="minorHAnsi"/>
          <w:sz w:val="22"/>
          <w:szCs w:val="22"/>
        </w:rPr>
        <w:t>School overview</w:t>
      </w:r>
      <w:bookmarkEnd w:id="5"/>
      <w:bookmarkEnd w:id="6"/>
      <w:bookmarkEnd w:id="7"/>
      <w:bookmarkEnd w:id="8"/>
      <w:bookmarkEnd w:id="9"/>
      <w:bookmarkEnd w:id="10"/>
      <w:bookmarkEnd w:id="11"/>
      <w:bookmarkEnd w:id="12"/>
      <w:bookmarkEnd w:id="13"/>
    </w:p>
    <w:tbl>
      <w:tblPr>
        <w:tblW w:w="5000" w:type="pct"/>
        <w:tblCellMar>
          <w:left w:w="10" w:type="dxa"/>
          <w:right w:w="10" w:type="dxa"/>
        </w:tblCellMar>
        <w:tblLook w:val="04A0" w:firstRow="1" w:lastRow="0" w:firstColumn="1" w:lastColumn="0" w:noHBand="0" w:noVBand="1"/>
      </w:tblPr>
      <w:tblGrid>
        <w:gridCol w:w="6517"/>
        <w:gridCol w:w="2969"/>
      </w:tblGrid>
      <w:tr w:rsidR="00E66558" w:rsidRPr="00B60984" w14:paraId="2A7D54B7" w14:textId="77777777">
        <w:tc>
          <w:tcPr>
            <w:tcW w:w="6517"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4B5" w14:textId="77777777" w:rsidR="00E66558" w:rsidRPr="00B60984" w:rsidRDefault="009D71E8">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Detail</w:t>
            </w:r>
          </w:p>
        </w:tc>
        <w:tc>
          <w:tcPr>
            <w:tcW w:w="2969"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4B6" w14:textId="77777777" w:rsidR="00E66558" w:rsidRPr="00B60984" w:rsidRDefault="009D71E8">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Data</w:t>
            </w:r>
          </w:p>
        </w:tc>
      </w:tr>
      <w:tr w:rsidR="00E66558" w:rsidRPr="00B60984" w14:paraId="2A7D54BA"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B8" w14:textId="77777777" w:rsidR="00E66558" w:rsidRPr="00B60984" w:rsidRDefault="009D71E8">
            <w:pPr>
              <w:pStyle w:val="TableRow"/>
              <w:rPr>
                <w:rFonts w:asciiTheme="minorHAnsi" w:hAnsiTheme="minorHAnsi" w:cstheme="minorHAnsi"/>
                <w:sz w:val="22"/>
                <w:szCs w:val="22"/>
              </w:rPr>
            </w:pPr>
            <w:r w:rsidRPr="00B60984">
              <w:rPr>
                <w:rFonts w:asciiTheme="minorHAnsi" w:hAnsiTheme="minorHAnsi" w:cstheme="minorHAnsi"/>
                <w:sz w:val="22"/>
                <w:szCs w:val="22"/>
              </w:rPr>
              <w:t>School name</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B9" w14:textId="283F2DB4" w:rsidR="00E66558" w:rsidRPr="00B60984" w:rsidRDefault="00A1613D">
            <w:pPr>
              <w:pStyle w:val="TableRow"/>
              <w:rPr>
                <w:rFonts w:asciiTheme="minorHAnsi" w:hAnsiTheme="minorHAnsi" w:cstheme="minorHAnsi"/>
                <w:sz w:val="22"/>
                <w:szCs w:val="22"/>
              </w:rPr>
            </w:pPr>
            <w:r w:rsidRPr="00B60984">
              <w:rPr>
                <w:rFonts w:asciiTheme="minorHAnsi" w:hAnsiTheme="minorHAnsi" w:cstheme="minorHAnsi"/>
                <w:sz w:val="22"/>
                <w:szCs w:val="22"/>
              </w:rPr>
              <w:t xml:space="preserve">Donnington Wood Junior </w:t>
            </w:r>
          </w:p>
        </w:tc>
      </w:tr>
      <w:tr w:rsidR="00E66558" w:rsidRPr="00B60984" w14:paraId="2A7D54BD"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BB" w14:textId="77777777" w:rsidR="00E66558" w:rsidRPr="00B60984" w:rsidRDefault="009D71E8">
            <w:pPr>
              <w:pStyle w:val="TableRow"/>
              <w:rPr>
                <w:rFonts w:asciiTheme="minorHAnsi" w:hAnsiTheme="minorHAnsi" w:cstheme="minorHAnsi"/>
                <w:sz w:val="22"/>
                <w:szCs w:val="22"/>
              </w:rPr>
            </w:pPr>
            <w:r w:rsidRPr="00B60984">
              <w:rPr>
                <w:rFonts w:asciiTheme="minorHAnsi" w:hAnsiTheme="minorHAnsi" w:cstheme="minorHAnsi"/>
                <w:sz w:val="22"/>
                <w:szCs w:val="22"/>
              </w:rPr>
              <w:t xml:space="preserve">Number of pupils in school </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BC" w14:textId="6B0DAC52" w:rsidR="00E66558" w:rsidRPr="00B60984" w:rsidRDefault="00A1613D">
            <w:pPr>
              <w:pStyle w:val="TableRow"/>
              <w:rPr>
                <w:rFonts w:asciiTheme="minorHAnsi" w:hAnsiTheme="minorHAnsi" w:cstheme="minorHAnsi"/>
                <w:sz w:val="22"/>
                <w:szCs w:val="22"/>
              </w:rPr>
            </w:pPr>
            <w:r w:rsidRPr="00B60984">
              <w:rPr>
                <w:rFonts w:asciiTheme="minorHAnsi" w:hAnsiTheme="minorHAnsi" w:cstheme="minorHAnsi"/>
                <w:sz w:val="22"/>
                <w:szCs w:val="22"/>
              </w:rPr>
              <w:t>222</w:t>
            </w:r>
          </w:p>
        </w:tc>
      </w:tr>
      <w:tr w:rsidR="00E66558" w:rsidRPr="00B60984" w14:paraId="2A7D54C0"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BE" w14:textId="77777777" w:rsidR="00E66558" w:rsidRPr="00B60984" w:rsidRDefault="009D71E8">
            <w:pPr>
              <w:pStyle w:val="TableRow"/>
              <w:rPr>
                <w:rFonts w:asciiTheme="minorHAnsi" w:hAnsiTheme="minorHAnsi" w:cstheme="minorHAnsi"/>
                <w:sz w:val="22"/>
                <w:szCs w:val="22"/>
              </w:rPr>
            </w:pPr>
            <w:r w:rsidRPr="00B60984">
              <w:rPr>
                <w:rFonts w:asciiTheme="minorHAnsi" w:hAnsiTheme="minorHAnsi" w:cstheme="minorHAnsi"/>
                <w:sz w:val="22"/>
                <w:szCs w:val="22"/>
              </w:rPr>
              <w:t>Proportion (%) of pupil premium eligible pupils</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BF" w14:textId="1AD098DE" w:rsidR="00E66558" w:rsidRPr="00B60984" w:rsidRDefault="00A1613D">
            <w:pPr>
              <w:pStyle w:val="TableRow"/>
              <w:rPr>
                <w:rFonts w:asciiTheme="minorHAnsi" w:hAnsiTheme="minorHAnsi" w:cstheme="minorHAnsi"/>
                <w:sz w:val="22"/>
                <w:szCs w:val="22"/>
              </w:rPr>
            </w:pPr>
            <w:r w:rsidRPr="00B60984">
              <w:rPr>
                <w:rFonts w:asciiTheme="minorHAnsi" w:hAnsiTheme="minorHAnsi" w:cstheme="minorHAnsi"/>
                <w:sz w:val="22"/>
                <w:szCs w:val="22"/>
              </w:rPr>
              <w:t>47%</w:t>
            </w:r>
          </w:p>
        </w:tc>
      </w:tr>
      <w:tr w:rsidR="00E66558" w:rsidRPr="00B60984" w14:paraId="2A7D54C3"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1" w14:textId="77777777" w:rsidR="00E66558" w:rsidRPr="00B60984" w:rsidRDefault="009D71E8">
            <w:pPr>
              <w:pStyle w:val="TableRow"/>
              <w:rPr>
                <w:rFonts w:asciiTheme="minorHAnsi" w:hAnsiTheme="minorHAnsi" w:cstheme="minorHAnsi"/>
                <w:sz w:val="22"/>
                <w:szCs w:val="22"/>
              </w:rPr>
            </w:pPr>
            <w:r w:rsidRPr="00B60984">
              <w:rPr>
                <w:rFonts w:asciiTheme="minorHAnsi" w:hAnsiTheme="minorHAnsi" w:cstheme="minorHAnsi"/>
                <w:sz w:val="22"/>
                <w:szCs w:val="22"/>
              </w:rPr>
              <w:t xml:space="preserve">Academic year/years that our current pupil premium strategy plan covers </w:t>
            </w:r>
            <w:r w:rsidRPr="00B60984">
              <w:rPr>
                <w:rFonts w:asciiTheme="minorHAnsi" w:hAnsiTheme="minorHAnsi" w:cstheme="minorHAnsi"/>
                <w:b/>
                <w:bCs/>
                <w:sz w:val="22"/>
                <w:szCs w:val="22"/>
              </w:rPr>
              <w:t>(</w:t>
            </w:r>
            <w:proofErr w:type="gramStart"/>
            <w:r w:rsidRPr="00B60984">
              <w:rPr>
                <w:rFonts w:asciiTheme="minorHAnsi" w:hAnsiTheme="minorHAnsi" w:cstheme="minorHAnsi"/>
                <w:b/>
                <w:bCs/>
                <w:sz w:val="22"/>
                <w:szCs w:val="22"/>
              </w:rPr>
              <w:t>3 year</w:t>
            </w:r>
            <w:proofErr w:type="gramEnd"/>
            <w:r w:rsidRPr="00B60984">
              <w:rPr>
                <w:rFonts w:asciiTheme="minorHAnsi" w:hAnsiTheme="minorHAnsi" w:cstheme="minorHAnsi"/>
                <w:b/>
                <w:bCs/>
                <w:sz w:val="22"/>
                <w:szCs w:val="22"/>
              </w:rPr>
              <w:t xml:space="preserve"> plans are recommended)</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2" w14:textId="4F85415B" w:rsidR="00E66558" w:rsidRPr="00B60984" w:rsidRDefault="00A1613D">
            <w:pPr>
              <w:pStyle w:val="TableRow"/>
              <w:rPr>
                <w:rFonts w:asciiTheme="minorHAnsi" w:hAnsiTheme="minorHAnsi" w:cstheme="minorHAnsi"/>
                <w:sz w:val="22"/>
                <w:szCs w:val="22"/>
              </w:rPr>
            </w:pPr>
            <w:r w:rsidRPr="00B60984">
              <w:rPr>
                <w:rFonts w:asciiTheme="minorHAnsi" w:hAnsiTheme="minorHAnsi" w:cstheme="minorHAnsi"/>
                <w:sz w:val="22"/>
                <w:szCs w:val="22"/>
              </w:rPr>
              <w:t>3</w:t>
            </w:r>
          </w:p>
        </w:tc>
      </w:tr>
      <w:tr w:rsidR="00E66558" w:rsidRPr="00B60984" w14:paraId="2A7D54C6"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4" w14:textId="77777777" w:rsidR="00E66558" w:rsidRPr="00B60984" w:rsidRDefault="009D71E8">
            <w:pPr>
              <w:pStyle w:val="TableRow"/>
              <w:rPr>
                <w:rFonts w:asciiTheme="minorHAnsi" w:hAnsiTheme="minorHAnsi" w:cstheme="minorHAnsi"/>
                <w:sz w:val="22"/>
                <w:szCs w:val="22"/>
              </w:rPr>
            </w:pPr>
            <w:r w:rsidRPr="00B60984">
              <w:rPr>
                <w:rFonts w:asciiTheme="minorHAnsi" w:hAnsiTheme="minorHAnsi" w:cstheme="minorHAnsi"/>
                <w:sz w:val="22"/>
                <w:szCs w:val="22"/>
              </w:rPr>
              <w:t>Date this statement was published</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5" w14:textId="19CC5C59" w:rsidR="00E66558" w:rsidRPr="00B60984" w:rsidRDefault="00A1613D">
            <w:pPr>
              <w:pStyle w:val="TableRow"/>
              <w:rPr>
                <w:rFonts w:asciiTheme="minorHAnsi" w:hAnsiTheme="minorHAnsi" w:cstheme="minorHAnsi"/>
                <w:sz w:val="22"/>
                <w:szCs w:val="22"/>
              </w:rPr>
            </w:pPr>
            <w:r w:rsidRPr="00B60984">
              <w:rPr>
                <w:rFonts w:asciiTheme="minorHAnsi" w:hAnsiTheme="minorHAnsi" w:cstheme="minorHAnsi"/>
                <w:sz w:val="22"/>
                <w:szCs w:val="22"/>
              </w:rPr>
              <w:t>19/1/22</w:t>
            </w:r>
          </w:p>
        </w:tc>
      </w:tr>
      <w:tr w:rsidR="00E66558" w:rsidRPr="00B60984" w14:paraId="2A7D54C9"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7" w14:textId="77777777" w:rsidR="00E66558" w:rsidRPr="00B60984" w:rsidRDefault="009D71E8">
            <w:pPr>
              <w:pStyle w:val="TableRow"/>
              <w:rPr>
                <w:rFonts w:asciiTheme="minorHAnsi" w:hAnsiTheme="minorHAnsi" w:cstheme="minorHAnsi"/>
                <w:sz w:val="22"/>
                <w:szCs w:val="22"/>
              </w:rPr>
            </w:pPr>
            <w:r w:rsidRPr="00B60984">
              <w:rPr>
                <w:rFonts w:asciiTheme="minorHAnsi" w:hAnsiTheme="minorHAnsi" w:cstheme="minorHAnsi"/>
                <w:sz w:val="22"/>
                <w:szCs w:val="22"/>
              </w:rPr>
              <w:t>Date on which it will be reviewed</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8" w14:textId="4C6369EF" w:rsidR="00E66558" w:rsidRPr="00B60984" w:rsidRDefault="00A1613D">
            <w:pPr>
              <w:pStyle w:val="TableRow"/>
              <w:rPr>
                <w:rFonts w:asciiTheme="minorHAnsi" w:hAnsiTheme="minorHAnsi" w:cstheme="minorHAnsi"/>
                <w:sz w:val="22"/>
                <w:szCs w:val="22"/>
              </w:rPr>
            </w:pPr>
            <w:r w:rsidRPr="00B60984">
              <w:rPr>
                <w:rFonts w:asciiTheme="minorHAnsi" w:hAnsiTheme="minorHAnsi" w:cstheme="minorHAnsi"/>
                <w:sz w:val="22"/>
                <w:szCs w:val="22"/>
              </w:rPr>
              <w:t>September 2022</w:t>
            </w:r>
          </w:p>
        </w:tc>
      </w:tr>
      <w:tr w:rsidR="00E66558" w:rsidRPr="00B60984" w14:paraId="2A7D54CC"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A" w14:textId="77777777" w:rsidR="00E66558" w:rsidRPr="00B60984" w:rsidRDefault="009D71E8">
            <w:pPr>
              <w:pStyle w:val="TableRow"/>
              <w:rPr>
                <w:rFonts w:asciiTheme="minorHAnsi" w:hAnsiTheme="minorHAnsi" w:cstheme="minorHAnsi"/>
                <w:sz w:val="22"/>
                <w:szCs w:val="22"/>
              </w:rPr>
            </w:pPr>
            <w:r w:rsidRPr="00B60984">
              <w:rPr>
                <w:rFonts w:asciiTheme="minorHAnsi" w:hAnsiTheme="minorHAnsi" w:cstheme="minorHAnsi"/>
                <w:sz w:val="22"/>
                <w:szCs w:val="22"/>
              </w:rPr>
              <w:t>Statement authorised by</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B" w14:textId="1A844568" w:rsidR="00E66558" w:rsidRPr="00B60984" w:rsidRDefault="00A1613D">
            <w:pPr>
              <w:pStyle w:val="TableRow"/>
              <w:rPr>
                <w:rFonts w:asciiTheme="minorHAnsi" w:hAnsiTheme="minorHAnsi" w:cstheme="minorHAnsi"/>
                <w:sz w:val="22"/>
                <w:szCs w:val="22"/>
              </w:rPr>
            </w:pPr>
            <w:r w:rsidRPr="00B60984">
              <w:rPr>
                <w:rFonts w:asciiTheme="minorHAnsi" w:hAnsiTheme="minorHAnsi" w:cstheme="minorHAnsi"/>
                <w:sz w:val="22"/>
                <w:szCs w:val="22"/>
              </w:rPr>
              <w:t xml:space="preserve">Robert Fox </w:t>
            </w:r>
          </w:p>
        </w:tc>
      </w:tr>
      <w:tr w:rsidR="00E66558" w:rsidRPr="00B60984" w14:paraId="2A7D54CF"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D" w14:textId="77777777" w:rsidR="00E66558" w:rsidRPr="00B60984" w:rsidRDefault="009D71E8">
            <w:pPr>
              <w:pStyle w:val="TableRow"/>
              <w:rPr>
                <w:rFonts w:asciiTheme="minorHAnsi" w:hAnsiTheme="minorHAnsi" w:cstheme="minorHAnsi"/>
                <w:sz w:val="22"/>
                <w:szCs w:val="22"/>
              </w:rPr>
            </w:pPr>
            <w:r w:rsidRPr="00B60984">
              <w:rPr>
                <w:rFonts w:asciiTheme="minorHAnsi" w:hAnsiTheme="minorHAnsi" w:cstheme="minorHAnsi"/>
                <w:sz w:val="22"/>
                <w:szCs w:val="22"/>
              </w:rPr>
              <w:t>Pupil premium lead</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E" w14:textId="5A4C428B" w:rsidR="00E66558" w:rsidRPr="00B60984" w:rsidRDefault="00A1613D">
            <w:pPr>
              <w:pStyle w:val="TableRow"/>
              <w:rPr>
                <w:rFonts w:asciiTheme="minorHAnsi" w:hAnsiTheme="minorHAnsi" w:cstheme="minorHAnsi"/>
                <w:sz w:val="22"/>
                <w:szCs w:val="22"/>
              </w:rPr>
            </w:pPr>
            <w:r w:rsidRPr="00B60984">
              <w:rPr>
                <w:rFonts w:asciiTheme="minorHAnsi" w:hAnsiTheme="minorHAnsi" w:cstheme="minorHAnsi"/>
                <w:sz w:val="22"/>
                <w:szCs w:val="22"/>
              </w:rPr>
              <w:t xml:space="preserve">Robert Fox </w:t>
            </w:r>
          </w:p>
        </w:tc>
      </w:tr>
      <w:tr w:rsidR="00E66558" w:rsidRPr="00B60984" w14:paraId="2A7D54D2"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D0" w14:textId="77777777" w:rsidR="00E66558" w:rsidRPr="00B60984" w:rsidRDefault="009D71E8">
            <w:pPr>
              <w:pStyle w:val="TableRow"/>
              <w:rPr>
                <w:rFonts w:asciiTheme="minorHAnsi" w:hAnsiTheme="minorHAnsi" w:cstheme="minorHAnsi"/>
                <w:sz w:val="22"/>
                <w:szCs w:val="22"/>
              </w:rPr>
            </w:pPr>
            <w:r w:rsidRPr="00B60984">
              <w:rPr>
                <w:rFonts w:asciiTheme="minorHAnsi" w:hAnsiTheme="minorHAnsi" w:cstheme="minorHAnsi"/>
                <w:sz w:val="22"/>
                <w:szCs w:val="22"/>
              </w:rPr>
              <w:t>Governor / Trustee lead</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D1" w14:textId="01DAB049" w:rsidR="00E66558" w:rsidRPr="00B60984" w:rsidRDefault="00A1613D">
            <w:pPr>
              <w:pStyle w:val="TableRow"/>
              <w:rPr>
                <w:rFonts w:asciiTheme="minorHAnsi" w:hAnsiTheme="minorHAnsi" w:cstheme="minorHAnsi"/>
                <w:sz w:val="22"/>
                <w:szCs w:val="22"/>
              </w:rPr>
            </w:pPr>
            <w:r w:rsidRPr="00B60984">
              <w:rPr>
                <w:rFonts w:asciiTheme="minorHAnsi" w:hAnsiTheme="minorHAnsi" w:cstheme="minorHAnsi"/>
                <w:sz w:val="22"/>
                <w:szCs w:val="22"/>
              </w:rPr>
              <w:t>Steve Jones</w:t>
            </w:r>
          </w:p>
        </w:tc>
      </w:tr>
    </w:tbl>
    <w:bookmarkEnd w:id="2"/>
    <w:bookmarkEnd w:id="3"/>
    <w:bookmarkEnd w:id="4"/>
    <w:p w14:paraId="2A7D54D3" w14:textId="77777777" w:rsidR="00E66558" w:rsidRPr="00B60984" w:rsidRDefault="009D71E8">
      <w:pPr>
        <w:spacing w:before="480" w:line="240" w:lineRule="auto"/>
        <w:rPr>
          <w:rFonts w:asciiTheme="minorHAnsi" w:hAnsiTheme="minorHAnsi" w:cstheme="minorHAnsi"/>
          <w:b/>
          <w:color w:val="104F75"/>
          <w:sz w:val="22"/>
          <w:szCs w:val="22"/>
        </w:rPr>
      </w:pPr>
      <w:r w:rsidRPr="00B60984">
        <w:rPr>
          <w:rFonts w:asciiTheme="minorHAnsi" w:hAnsiTheme="minorHAnsi" w:cstheme="minorHAnsi"/>
          <w:b/>
          <w:color w:val="104F75"/>
          <w:sz w:val="22"/>
          <w:szCs w:val="22"/>
        </w:rPr>
        <w:t>Funding overview</w:t>
      </w:r>
    </w:p>
    <w:tbl>
      <w:tblPr>
        <w:tblW w:w="9486" w:type="dxa"/>
        <w:tblCellMar>
          <w:left w:w="10" w:type="dxa"/>
          <w:right w:w="10" w:type="dxa"/>
        </w:tblCellMar>
        <w:tblLook w:val="04A0" w:firstRow="1" w:lastRow="0" w:firstColumn="1" w:lastColumn="0" w:noHBand="0" w:noVBand="1"/>
      </w:tblPr>
      <w:tblGrid>
        <w:gridCol w:w="6516"/>
        <w:gridCol w:w="2970"/>
      </w:tblGrid>
      <w:tr w:rsidR="00E66558" w:rsidRPr="00B60984" w14:paraId="2A7D54D6" w14:textId="77777777">
        <w:trPr>
          <w:trHeight w:val="374"/>
        </w:trPr>
        <w:tc>
          <w:tcPr>
            <w:tcW w:w="6516"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vAlign w:val="center"/>
          </w:tcPr>
          <w:p w14:paraId="2A7D54D4" w14:textId="77777777" w:rsidR="00E66558" w:rsidRPr="00B60984" w:rsidRDefault="009D71E8">
            <w:pPr>
              <w:pStyle w:val="TableRow"/>
              <w:rPr>
                <w:rFonts w:asciiTheme="minorHAnsi" w:hAnsiTheme="minorHAnsi" w:cstheme="minorHAnsi"/>
                <w:sz w:val="22"/>
                <w:szCs w:val="22"/>
              </w:rPr>
            </w:pPr>
            <w:r w:rsidRPr="00B60984">
              <w:rPr>
                <w:rFonts w:asciiTheme="minorHAnsi" w:hAnsiTheme="minorHAnsi" w:cstheme="minorHAnsi"/>
                <w:b/>
                <w:sz w:val="22"/>
                <w:szCs w:val="22"/>
              </w:rPr>
              <w:t>Detail</w:t>
            </w:r>
          </w:p>
        </w:tc>
        <w:tc>
          <w:tcPr>
            <w:tcW w:w="2970"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vAlign w:val="center"/>
          </w:tcPr>
          <w:p w14:paraId="2A7D54D5" w14:textId="77777777" w:rsidR="00E66558" w:rsidRPr="00B60984" w:rsidRDefault="009D71E8">
            <w:pPr>
              <w:pStyle w:val="TableRow"/>
              <w:rPr>
                <w:rFonts w:asciiTheme="minorHAnsi" w:hAnsiTheme="minorHAnsi" w:cstheme="minorHAnsi"/>
                <w:sz w:val="22"/>
                <w:szCs w:val="22"/>
              </w:rPr>
            </w:pPr>
            <w:r w:rsidRPr="00B60984">
              <w:rPr>
                <w:rFonts w:asciiTheme="minorHAnsi" w:hAnsiTheme="minorHAnsi" w:cstheme="minorHAnsi"/>
                <w:b/>
                <w:sz w:val="22"/>
                <w:szCs w:val="22"/>
              </w:rPr>
              <w:t>Amount</w:t>
            </w:r>
          </w:p>
        </w:tc>
      </w:tr>
      <w:tr w:rsidR="00E66558" w:rsidRPr="00B60984" w14:paraId="2A7D54D9" w14:textId="77777777">
        <w:trPr>
          <w:trHeight w:val="374"/>
        </w:trPr>
        <w:tc>
          <w:tcPr>
            <w:tcW w:w="65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A7D54D7" w14:textId="77777777" w:rsidR="00E66558" w:rsidRPr="00B60984" w:rsidRDefault="009D71E8">
            <w:pPr>
              <w:pStyle w:val="TableRow"/>
              <w:rPr>
                <w:rFonts w:asciiTheme="minorHAnsi" w:hAnsiTheme="minorHAnsi" w:cstheme="minorHAnsi"/>
                <w:sz w:val="22"/>
                <w:szCs w:val="22"/>
              </w:rPr>
            </w:pPr>
            <w:r w:rsidRPr="00B60984">
              <w:rPr>
                <w:rFonts w:asciiTheme="minorHAnsi" w:hAnsiTheme="minorHAnsi" w:cstheme="minorHAnsi"/>
                <w:sz w:val="22"/>
                <w:szCs w:val="22"/>
              </w:rPr>
              <w:t>Pupil premium funding allocation this academic year</w:t>
            </w:r>
          </w:p>
        </w:tc>
        <w:tc>
          <w:tcPr>
            <w:tcW w:w="2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D8" w14:textId="2E090E7F" w:rsidR="00E66558" w:rsidRPr="00B60984" w:rsidRDefault="009D71E8">
            <w:pPr>
              <w:pStyle w:val="TableRow"/>
              <w:rPr>
                <w:rFonts w:asciiTheme="minorHAnsi" w:hAnsiTheme="minorHAnsi" w:cstheme="minorHAnsi"/>
                <w:sz w:val="22"/>
                <w:szCs w:val="22"/>
              </w:rPr>
            </w:pPr>
            <w:r w:rsidRPr="00B60984">
              <w:rPr>
                <w:rFonts w:asciiTheme="minorHAnsi" w:hAnsiTheme="minorHAnsi" w:cstheme="minorHAnsi"/>
                <w:sz w:val="22"/>
                <w:szCs w:val="22"/>
              </w:rPr>
              <w:t>£</w:t>
            </w:r>
            <w:r w:rsidR="00A1613D" w:rsidRPr="00B60984">
              <w:rPr>
                <w:rFonts w:asciiTheme="minorHAnsi" w:hAnsiTheme="minorHAnsi" w:cstheme="minorHAnsi"/>
                <w:sz w:val="22"/>
                <w:szCs w:val="22"/>
              </w:rPr>
              <w:t>164 547</w:t>
            </w:r>
          </w:p>
        </w:tc>
      </w:tr>
      <w:tr w:rsidR="00E66558" w:rsidRPr="00B60984" w14:paraId="2A7D54DC" w14:textId="77777777">
        <w:trPr>
          <w:trHeight w:val="374"/>
        </w:trPr>
        <w:tc>
          <w:tcPr>
            <w:tcW w:w="65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A7D54DA" w14:textId="77777777" w:rsidR="00E66558" w:rsidRPr="00B60984" w:rsidRDefault="009D71E8">
            <w:pPr>
              <w:pStyle w:val="TableRow"/>
              <w:rPr>
                <w:rFonts w:asciiTheme="minorHAnsi" w:hAnsiTheme="minorHAnsi" w:cstheme="minorHAnsi"/>
                <w:sz w:val="22"/>
                <w:szCs w:val="22"/>
              </w:rPr>
            </w:pPr>
            <w:r w:rsidRPr="00B60984">
              <w:rPr>
                <w:rFonts w:asciiTheme="minorHAnsi" w:hAnsiTheme="minorHAnsi" w:cstheme="minorHAnsi"/>
                <w:sz w:val="22"/>
                <w:szCs w:val="22"/>
              </w:rPr>
              <w:t>Recovery premium funding allocation this academic year</w:t>
            </w:r>
          </w:p>
        </w:tc>
        <w:tc>
          <w:tcPr>
            <w:tcW w:w="2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DB" w14:textId="23182214" w:rsidR="00E66558" w:rsidRPr="00B60984" w:rsidRDefault="009D71E8">
            <w:pPr>
              <w:pStyle w:val="TableRow"/>
              <w:rPr>
                <w:rFonts w:asciiTheme="minorHAnsi" w:hAnsiTheme="minorHAnsi" w:cstheme="minorHAnsi"/>
                <w:sz w:val="22"/>
                <w:szCs w:val="22"/>
              </w:rPr>
            </w:pPr>
            <w:r w:rsidRPr="00B60984">
              <w:rPr>
                <w:rFonts w:asciiTheme="minorHAnsi" w:hAnsiTheme="minorHAnsi" w:cstheme="minorHAnsi"/>
                <w:sz w:val="22"/>
                <w:szCs w:val="22"/>
              </w:rPr>
              <w:t>£</w:t>
            </w:r>
            <w:r w:rsidR="00761732" w:rsidRPr="00B60984">
              <w:rPr>
                <w:rFonts w:asciiTheme="minorHAnsi" w:hAnsiTheme="minorHAnsi" w:cstheme="minorHAnsi"/>
                <w:sz w:val="22"/>
                <w:szCs w:val="22"/>
              </w:rPr>
              <w:t xml:space="preserve"> 17,760.00</w:t>
            </w:r>
          </w:p>
        </w:tc>
      </w:tr>
      <w:tr w:rsidR="00E66558" w:rsidRPr="00B60984" w14:paraId="2A7D54DF" w14:textId="77777777">
        <w:trPr>
          <w:trHeight w:val="374"/>
        </w:trPr>
        <w:tc>
          <w:tcPr>
            <w:tcW w:w="65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A7D54DD" w14:textId="77777777" w:rsidR="00E66558" w:rsidRPr="00B60984" w:rsidRDefault="009D71E8">
            <w:pPr>
              <w:pStyle w:val="TableRow"/>
              <w:rPr>
                <w:rFonts w:asciiTheme="minorHAnsi" w:hAnsiTheme="minorHAnsi" w:cstheme="minorHAnsi"/>
                <w:sz w:val="22"/>
                <w:szCs w:val="22"/>
              </w:rPr>
            </w:pPr>
            <w:r w:rsidRPr="00B60984">
              <w:rPr>
                <w:rFonts w:asciiTheme="minorHAnsi" w:hAnsiTheme="minorHAnsi" w:cstheme="minorHAnsi"/>
                <w:sz w:val="22"/>
                <w:szCs w:val="22"/>
              </w:rPr>
              <w:t>Pupil premium funding carried forward from previous years (enter £0 if not applicable)</w:t>
            </w:r>
          </w:p>
        </w:tc>
        <w:tc>
          <w:tcPr>
            <w:tcW w:w="2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DE" w14:textId="0FBAA019" w:rsidR="00E66558" w:rsidRPr="00B60984" w:rsidRDefault="009D71E8">
            <w:pPr>
              <w:pStyle w:val="TableRow"/>
              <w:rPr>
                <w:rFonts w:asciiTheme="minorHAnsi" w:hAnsiTheme="minorHAnsi" w:cstheme="minorHAnsi"/>
                <w:sz w:val="22"/>
                <w:szCs w:val="22"/>
              </w:rPr>
            </w:pPr>
            <w:r w:rsidRPr="00B60984">
              <w:rPr>
                <w:rFonts w:asciiTheme="minorHAnsi" w:hAnsiTheme="minorHAnsi" w:cstheme="minorHAnsi"/>
                <w:sz w:val="22"/>
                <w:szCs w:val="22"/>
              </w:rPr>
              <w:t>£</w:t>
            </w:r>
            <w:r w:rsidR="00761732" w:rsidRPr="00B60984">
              <w:rPr>
                <w:rFonts w:asciiTheme="minorHAnsi" w:hAnsiTheme="minorHAnsi" w:cstheme="minorHAnsi"/>
                <w:sz w:val="22"/>
                <w:szCs w:val="22"/>
              </w:rPr>
              <w:t>0</w:t>
            </w:r>
          </w:p>
        </w:tc>
      </w:tr>
      <w:tr w:rsidR="00E66558" w:rsidRPr="00B60984" w14:paraId="2A7D54E3" w14:textId="77777777">
        <w:tc>
          <w:tcPr>
            <w:tcW w:w="65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E0" w14:textId="77777777" w:rsidR="00E66558" w:rsidRPr="00B60984" w:rsidRDefault="009D71E8">
            <w:pPr>
              <w:pStyle w:val="TableRow"/>
              <w:rPr>
                <w:rFonts w:asciiTheme="minorHAnsi" w:hAnsiTheme="minorHAnsi" w:cstheme="minorHAnsi"/>
                <w:b/>
                <w:sz w:val="22"/>
                <w:szCs w:val="22"/>
              </w:rPr>
            </w:pPr>
            <w:r w:rsidRPr="00B60984">
              <w:rPr>
                <w:rFonts w:asciiTheme="minorHAnsi" w:hAnsiTheme="minorHAnsi" w:cstheme="minorHAnsi"/>
                <w:b/>
                <w:sz w:val="22"/>
                <w:szCs w:val="22"/>
              </w:rPr>
              <w:t>Total budget for this academic year</w:t>
            </w:r>
          </w:p>
          <w:p w14:paraId="2A7D54E1" w14:textId="77777777" w:rsidR="00E66558" w:rsidRPr="00B60984" w:rsidRDefault="009D71E8">
            <w:pPr>
              <w:pStyle w:val="TableRow"/>
              <w:rPr>
                <w:rFonts w:asciiTheme="minorHAnsi" w:hAnsiTheme="minorHAnsi" w:cstheme="minorHAnsi"/>
                <w:sz w:val="22"/>
                <w:szCs w:val="22"/>
              </w:rPr>
            </w:pPr>
            <w:r w:rsidRPr="00B60984">
              <w:rPr>
                <w:rFonts w:asciiTheme="minorHAnsi" w:hAnsiTheme="minorHAnsi" w:cstheme="minorHAnsi"/>
                <w:sz w:val="22"/>
                <w:szCs w:val="22"/>
              </w:rPr>
              <w:t>If your school is an academy in a trust that pools this funding, state the amount available to your school this academic year</w:t>
            </w:r>
          </w:p>
        </w:tc>
        <w:tc>
          <w:tcPr>
            <w:tcW w:w="2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E2" w14:textId="77777777" w:rsidR="00E66558" w:rsidRPr="00B60984" w:rsidRDefault="009D71E8">
            <w:pPr>
              <w:pStyle w:val="TableRow"/>
              <w:rPr>
                <w:rFonts w:asciiTheme="minorHAnsi" w:hAnsiTheme="minorHAnsi" w:cstheme="minorHAnsi"/>
                <w:sz w:val="22"/>
                <w:szCs w:val="22"/>
              </w:rPr>
            </w:pPr>
            <w:r w:rsidRPr="00B60984">
              <w:rPr>
                <w:rFonts w:asciiTheme="minorHAnsi" w:hAnsiTheme="minorHAnsi" w:cstheme="minorHAnsi"/>
                <w:sz w:val="22"/>
                <w:szCs w:val="22"/>
              </w:rPr>
              <w:t>£</w:t>
            </w:r>
          </w:p>
        </w:tc>
      </w:tr>
    </w:tbl>
    <w:p w14:paraId="2A7D54E4" w14:textId="77777777" w:rsidR="00E66558" w:rsidRPr="00B60984" w:rsidRDefault="009D71E8">
      <w:pPr>
        <w:pStyle w:val="Heading1"/>
        <w:rPr>
          <w:rFonts w:asciiTheme="minorHAnsi" w:hAnsiTheme="minorHAnsi" w:cstheme="minorHAnsi"/>
          <w:sz w:val="22"/>
          <w:szCs w:val="22"/>
        </w:rPr>
      </w:pPr>
      <w:r w:rsidRPr="00B60984">
        <w:rPr>
          <w:rFonts w:asciiTheme="minorHAnsi" w:hAnsiTheme="minorHAnsi" w:cstheme="minorHAnsi"/>
          <w:sz w:val="22"/>
          <w:szCs w:val="22"/>
        </w:rPr>
        <w:t>Part A: Pupil premium strategy plan</w:t>
      </w:r>
    </w:p>
    <w:p w14:paraId="2A7D54E5" w14:textId="77777777" w:rsidR="00E66558" w:rsidRPr="00B60984" w:rsidRDefault="009D71E8">
      <w:pPr>
        <w:pStyle w:val="Heading2"/>
        <w:rPr>
          <w:rFonts w:asciiTheme="minorHAnsi" w:hAnsiTheme="minorHAnsi" w:cstheme="minorHAnsi"/>
          <w:sz w:val="22"/>
          <w:szCs w:val="22"/>
        </w:rPr>
      </w:pPr>
      <w:bookmarkStart w:id="14" w:name="_Toc357771640"/>
      <w:bookmarkStart w:id="15" w:name="_Toc346793418"/>
      <w:r w:rsidRPr="00B60984">
        <w:rPr>
          <w:rFonts w:asciiTheme="minorHAnsi" w:hAnsiTheme="minorHAnsi" w:cstheme="minorHAnsi"/>
          <w:sz w:val="22"/>
          <w:szCs w:val="22"/>
        </w:rPr>
        <w:t>Statement of intent</w:t>
      </w:r>
    </w:p>
    <w:tbl>
      <w:tblPr>
        <w:tblW w:w="9486" w:type="dxa"/>
        <w:tblCellMar>
          <w:left w:w="10" w:type="dxa"/>
          <w:right w:w="10" w:type="dxa"/>
        </w:tblCellMar>
        <w:tblLook w:val="04A0" w:firstRow="1" w:lastRow="0" w:firstColumn="1" w:lastColumn="0" w:noHBand="0" w:noVBand="1"/>
      </w:tblPr>
      <w:tblGrid>
        <w:gridCol w:w="9486"/>
      </w:tblGrid>
      <w:tr w:rsidR="00E66558" w:rsidRPr="00B60984" w14:paraId="2A7D54EA" w14:textId="77777777">
        <w:tc>
          <w:tcPr>
            <w:tcW w:w="9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D2C207" w14:textId="3E1D1B56" w:rsidR="00E66558" w:rsidRPr="00B60984" w:rsidRDefault="00A1613D" w:rsidP="00761732">
            <w:pPr>
              <w:rPr>
                <w:rFonts w:asciiTheme="minorHAnsi" w:hAnsiTheme="minorHAnsi" w:cstheme="minorHAnsi"/>
                <w:i/>
                <w:iCs/>
                <w:sz w:val="22"/>
                <w:szCs w:val="22"/>
              </w:rPr>
            </w:pPr>
            <w:r w:rsidRPr="00B60984">
              <w:rPr>
                <w:rFonts w:asciiTheme="minorHAnsi" w:hAnsiTheme="minorHAnsi" w:cstheme="minorHAnsi"/>
                <w:sz w:val="22"/>
                <w:szCs w:val="22"/>
              </w:rPr>
              <w:t>This strategy will also take into consideration the unequal effect COVID has had on o</w:t>
            </w:r>
            <w:r w:rsidR="00761732" w:rsidRPr="00B60984">
              <w:rPr>
                <w:rFonts w:asciiTheme="minorHAnsi" w:hAnsiTheme="minorHAnsi" w:cstheme="minorHAnsi"/>
                <w:sz w:val="22"/>
                <w:szCs w:val="22"/>
              </w:rPr>
              <w:t>u</w:t>
            </w:r>
            <w:r w:rsidRPr="00B60984">
              <w:rPr>
                <w:rFonts w:asciiTheme="minorHAnsi" w:hAnsiTheme="minorHAnsi" w:cstheme="minorHAnsi"/>
                <w:sz w:val="22"/>
                <w:szCs w:val="22"/>
              </w:rPr>
              <w:t xml:space="preserve">r disadvantaged pupils and families. The </w:t>
            </w:r>
            <w:proofErr w:type="gramStart"/>
            <w:r w:rsidRPr="00B60984">
              <w:rPr>
                <w:rFonts w:asciiTheme="minorHAnsi" w:hAnsiTheme="minorHAnsi" w:cstheme="minorHAnsi"/>
                <w:sz w:val="22"/>
                <w:szCs w:val="22"/>
              </w:rPr>
              <w:t>main focus</w:t>
            </w:r>
            <w:proofErr w:type="gramEnd"/>
            <w:r w:rsidRPr="00B60984">
              <w:rPr>
                <w:rFonts w:asciiTheme="minorHAnsi" w:hAnsiTheme="minorHAnsi" w:cstheme="minorHAnsi"/>
                <w:sz w:val="22"/>
                <w:szCs w:val="22"/>
              </w:rPr>
              <w:t xml:space="preserve"> </w:t>
            </w:r>
            <w:r w:rsidR="00761732" w:rsidRPr="00B60984">
              <w:rPr>
                <w:rFonts w:asciiTheme="minorHAnsi" w:hAnsiTheme="minorHAnsi" w:cstheme="minorHAnsi"/>
                <w:sz w:val="22"/>
                <w:szCs w:val="22"/>
              </w:rPr>
              <w:t>is on Quality first teaching and through the provision of online learning for home engagement to meet</w:t>
            </w:r>
            <w:r w:rsidR="00A14CC6" w:rsidRPr="00B60984">
              <w:rPr>
                <w:rFonts w:asciiTheme="minorHAnsi" w:hAnsiTheme="minorHAnsi" w:cstheme="minorHAnsi"/>
                <w:sz w:val="22"/>
                <w:szCs w:val="22"/>
              </w:rPr>
              <w:t xml:space="preserve">. </w:t>
            </w:r>
            <w:r w:rsidR="00761732" w:rsidRPr="00B60984">
              <w:rPr>
                <w:rFonts w:asciiTheme="minorHAnsi" w:hAnsiTheme="minorHAnsi" w:cstheme="minorHAnsi"/>
                <w:sz w:val="22"/>
                <w:szCs w:val="22"/>
              </w:rPr>
              <w:t>This will help us meet our mission.</w:t>
            </w:r>
          </w:p>
          <w:p w14:paraId="00D92A95" w14:textId="77777777" w:rsidR="0092281B" w:rsidRPr="00B60984" w:rsidRDefault="00A1613D" w:rsidP="00A1613D">
            <w:pPr>
              <w:rPr>
                <w:rFonts w:asciiTheme="minorHAnsi" w:hAnsiTheme="minorHAnsi" w:cstheme="minorHAnsi"/>
                <w:sz w:val="22"/>
                <w:szCs w:val="22"/>
              </w:rPr>
            </w:pPr>
            <w:r w:rsidRPr="00B60984">
              <w:rPr>
                <w:rFonts w:asciiTheme="minorHAnsi" w:hAnsiTheme="minorHAnsi" w:cstheme="minorHAnsi"/>
                <w:sz w:val="22"/>
                <w:szCs w:val="22"/>
              </w:rPr>
              <w:t xml:space="preserve">Our School Vision Our school is a community where each person is valued as a child of God. We are a Church of England school, inspired and guided by the life and teaching of Jesus. We work together to create a caring, </w:t>
            </w:r>
            <w:proofErr w:type="gramStart"/>
            <w:r w:rsidRPr="00B60984">
              <w:rPr>
                <w:rFonts w:asciiTheme="minorHAnsi" w:hAnsiTheme="minorHAnsi" w:cstheme="minorHAnsi"/>
                <w:sz w:val="22"/>
                <w:szCs w:val="22"/>
              </w:rPr>
              <w:t>friendly</w:t>
            </w:r>
            <w:proofErr w:type="gramEnd"/>
            <w:r w:rsidRPr="00B60984">
              <w:rPr>
                <w:rFonts w:asciiTheme="minorHAnsi" w:hAnsiTheme="minorHAnsi" w:cstheme="minorHAnsi"/>
                <w:sz w:val="22"/>
                <w:szCs w:val="22"/>
              </w:rPr>
              <w:t xml:space="preserve"> and safe school family, to enable the whole school community to flourish and each person reach their full God-given potential. </w:t>
            </w:r>
          </w:p>
          <w:p w14:paraId="20AC9B9A" w14:textId="26435898" w:rsidR="00A1613D" w:rsidRPr="00B60984" w:rsidRDefault="00A1613D" w:rsidP="00A1613D">
            <w:pPr>
              <w:rPr>
                <w:rFonts w:asciiTheme="minorHAnsi" w:hAnsiTheme="minorHAnsi" w:cstheme="minorHAnsi"/>
                <w:sz w:val="22"/>
                <w:szCs w:val="22"/>
              </w:rPr>
            </w:pPr>
            <w:r w:rsidRPr="00B60984">
              <w:rPr>
                <w:rFonts w:asciiTheme="minorHAnsi" w:hAnsiTheme="minorHAnsi" w:cstheme="minorHAnsi"/>
                <w:sz w:val="22"/>
                <w:szCs w:val="22"/>
              </w:rPr>
              <w:t>Our Motto “The ones who plant and the ones who water work together as a team with the same purpose.” 1 Corinthians 3:8 We believe that with God’s help when we all work as a TEAM - Together Everyone Achieves More</w:t>
            </w:r>
          </w:p>
          <w:p w14:paraId="00AA771F" w14:textId="31918C59" w:rsidR="0092281B" w:rsidRPr="00B60984" w:rsidRDefault="0092281B" w:rsidP="00A1613D">
            <w:pPr>
              <w:rPr>
                <w:rFonts w:asciiTheme="minorHAnsi" w:hAnsiTheme="minorHAnsi" w:cstheme="minorHAnsi"/>
                <w:sz w:val="22"/>
                <w:szCs w:val="22"/>
              </w:rPr>
            </w:pPr>
            <w:r w:rsidRPr="00B60984">
              <w:rPr>
                <w:rFonts w:asciiTheme="minorHAnsi" w:hAnsiTheme="minorHAnsi" w:cstheme="minorHAnsi"/>
                <w:sz w:val="22"/>
                <w:szCs w:val="22"/>
              </w:rPr>
              <w:t xml:space="preserve">Our three core values of Hope, Perseverance and Friendship will provide our disadvantaged pupils with the skill to succeed in life and overcome the barriers to this success in the local area. </w:t>
            </w:r>
          </w:p>
          <w:p w14:paraId="04BA1AF5" w14:textId="77777777" w:rsidR="00A1613D" w:rsidRPr="00B60984" w:rsidRDefault="00A1613D" w:rsidP="00A1613D">
            <w:pPr>
              <w:rPr>
                <w:rFonts w:asciiTheme="minorHAnsi" w:hAnsiTheme="minorHAnsi" w:cstheme="minorHAnsi"/>
                <w:i/>
                <w:iCs/>
                <w:sz w:val="22"/>
                <w:szCs w:val="22"/>
              </w:rPr>
            </w:pPr>
          </w:p>
          <w:p w14:paraId="24564BD4" w14:textId="77777777" w:rsidR="00A1613D" w:rsidRPr="00B60984" w:rsidRDefault="00A1613D" w:rsidP="00A1613D">
            <w:pPr>
              <w:rPr>
                <w:rFonts w:asciiTheme="minorHAnsi" w:hAnsiTheme="minorHAnsi" w:cstheme="minorHAnsi"/>
                <w:sz w:val="22"/>
                <w:szCs w:val="22"/>
              </w:rPr>
            </w:pPr>
            <w:r w:rsidRPr="00B60984">
              <w:rPr>
                <w:rFonts w:asciiTheme="minorHAnsi" w:hAnsiTheme="minorHAnsi" w:cstheme="minorHAnsi"/>
                <w:sz w:val="22"/>
                <w:szCs w:val="22"/>
              </w:rPr>
              <w:t xml:space="preserve">Our Mission (INTENT) At Donnington Wood CE Junior School we will </w:t>
            </w:r>
          </w:p>
          <w:p w14:paraId="416B89D7" w14:textId="5593DB70" w:rsidR="00A1613D" w:rsidRPr="00B60984" w:rsidRDefault="00A1613D" w:rsidP="00A1613D">
            <w:pPr>
              <w:rPr>
                <w:rFonts w:asciiTheme="minorHAnsi" w:hAnsiTheme="minorHAnsi" w:cstheme="minorHAnsi"/>
                <w:sz w:val="22"/>
                <w:szCs w:val="22"/>
              </w:rPr>
            </w:pPr>
            <w:r w:rsidRPr="00B60984">
              <w:rPr>
                <w:rFonts w:asciiTheme="minorHAnsi" w:hAnsiTheme="minorHAnsi" w:cstheme="minorHAnsi"/>
                <w:sz w:val="22"/>
                <w:szCs w:val="22"/>
              </w:rPr>
              <w:t xml:space="preserve">• put the safety of everyone as a priority so we can work in trust and peace. </w:t>
            </w:r>
          </w:p>
          <w:p w14:paraId="3943130C" w14:textId="5D3E7DC3" w:rsidR="00A1613D" w:rsidRPr="00B60984" w:rsidRDefault="00A1613D" w:rsidP="00A1613D">
            <w:pPr>
              <w:rPr>
                <w:rFonts w:asciiTheme="minorHAnsi" w:hAnsiTheme="minorHAnsi" w:cstheme="minorHAnsi"/>
                <w:sz w:val="22"/>
                <w:szCs w:val="22"/>
              </w:rPr>
            </w:pPr>
            <w:r w:rsidRPr="00B60984">
              <w:rPr>
                <w:rFonts w:asciiTheme="minorHAnsi" w:hAnsiTheme="minorHAnsi" w:cstheme="minorHAnsi"/>
                <w:sz w:val="22"/>
                <w:szCs w:val="22"/>
              </w:rPr>
              <w:t xml:space="preserve">• encourage everyone to understand the true meaning of friendship, </w:t>
            </w:r>
            <w:proofErr w:type="gramStart"/>
            <w:r w:rsidRPr="00B60984">
              <w:rPr>
                <w:rFonts w:asciiTheme="minorHAnsi" w:hAnsiTheme="minorHAnsi" w:cstheme="minorHAnsi"/>
                <w:sz w:val="22"/>
                <w:szCs w:val="22"/>
              </w:rPr>
              <w:t>fellowship</w:t>
            </w:r>
            <w:proofErr w:type="gramEnd"/>
            <w:r w:rsidRPr="00B60984">
              <w:rPr>
                <w:rFonts w:asciiTheme="minorHAnsi" w:hAnsiTheme="minorHAnsi" w:cstheme="minorHAnsi"/>
                <w:sz w:val="22"/>
                <w:szCs w:val="22"/>
              </w:rPr>
              <w:t xml:space="preserve"> and community by acting with humility, compassion and in service to each other. </w:t>
            </w:r>
          </w:p>
          <w:p w14:paraId="5B90CC3D" w14:textId="5CF8362C" w:rsidR="00A1613D" w:rsidRPr="00B60984" w:rsidRDefault="00A1613D" w:rsidP="00A1613D">
            <w:pPr>
              <w:rPr>
                <w:rFonts w:asciiTheme="minorHAnsi" w:hAnsiTheme="minorHAnsi" w:cstheme="minorHAnsi"/>
                <w:sz w:val="22"/>
                <w:szCs w:val="22"/>
              </w:rPr>
            </w:pPr>
            <w:r w:rsidRPr="00B60984">
              <w:rPr>
                <w:rFonts w:asciiTheme="minorHAnsi" w:hAnsiTheme="minorHAnsi" w:cstheme="minorHAnsi"/>
                <w:sz w:val="22"/>
                <w:szCs w:val="22"/>
              </w:rPr>
              <w:t xml:space="preserve">• be inclusive so everyone is valued and respected and where tolerance and diversity are celebrated. </w:t>
            </w:r>
          </w:p>
          <w:p w14:paraId="11541B35" w14:textId="62A47E5E" w:rsidR="00A1613D" w:rsidRPr="00B60984" w:rsidRDefault="00A1613D" w:rsidP="00A1613D">
            <w:pPr>
              <w:rPr>
                <w:rFonts w:asciiTheme="minorHAnsi" w:hAnsiTheme="minorHAnsi" w:cstheme="minorHAnsi"/>
                <w:sz w:val="22"/>
                <w:szCs w:val="22"/>
              </w:rPr>
            </w:pPr>
            <w:r w:rsidRPr="00B60984">
              <w:rPr>
                <w:rFonts w:asciiTheme="minorHAnsi" w:hAnsiTheme="minorHAnsi" w:cstheme="minorHAnsi"/>
                <w:sz w:val="22"/>
                <w:szCs w:val="22"/>
              </w:rPr>
              <w:t xml:space="preserve">• seek out every opportunity to ensure that all of us flourish in all that we do, developing wisdom and creativity, through an ambitious and broad curriculum that challenges expectations, deepens </w:t>
            </w:r>
            <w:proofErr w:type="gramStart"/>
            <w:r w:rsidRPr="00B60984">
              <w:rPr>
                <w:rFonts w:asciiTheme="minorHAnsi" w:hAnsiTheme="minorHAnsi" w:cstheme="minorHAnsi"/>
                <w:sz w:val="22"/>
                <w:szCs w:val="22"/>
              </w:rPr>
              <w:t>knowledge</w:t>
            </w:r>
            <w:proofErr w:type="gramEnd"/>
            <w:r w:rsidRPr="00B60984">
              <w:rPr>
                <w:rFonts w:asciiTheme="minorHAnsi" w:hAnsiTheme="minorHAnsi" w:cstheme="minorHAnsi"/>
                <w:sz w:val="22"/>
                <w:szCs w:val="22"/>
              </w:rPr>
              <w:t xml:space="preserve"> and develops skills. </w:t>
            </w:r>
          </w:p>
          <w:p w14:paraId="4286D3E0" w14:textId="497B1151" w:rsidR="00A1613D" w:rsidRPr="00B60984" w:rsidRDefault="00A1613D" w:rsidP="00A1613D">
            <w:pPr>
              <w:rPr>
                <w:rFonts w:asciiTheme="minorHAnsi" w:hAnsiTheme="minorHAnsi" w:cstheme="minorHAnsi"/>
                <w:sz w:val="22"/>
                <w:szCs w:val="22"/>
              </w:rPr>
            </w:pPr>
            <w:r w:rsidRPr="00B60984">
              <w:rPr>
                <w:rFonts w:asciiTheme="minorHAnsi" w:hAnsiTheme="minorHAnsi" w:cstheme="minorHAnsi"/>
                <w:sz w:val="22"/>
                <w:szCs w:val="22"/>
              </w:rPr>
              <w:t xml:space="preserve">• empower pupils and adults to develop hope and perseverance, so that they </w:t>
            </w:r>
            <w:proofErr w:type="gramStart"/>
            <w:r w:rsidRPr="00B60984">
              <w:rPr>
                <w:rFonts w:asciiTheme="minorHAnsi" w:hAnsiTheme="minorHAnsi" w:cstheme="minorHAnsi"/>
                <w:sz w:val="22"/>
                <w:szCs w:val="22"/>
              </w:rPr>
              <w:t>are able to</w:t>
            </w:r>
            <w:proofErr w:type="gramEnd"/>
            <w:r w:rsidRPr="00B60984">
              <w:rPr>
                <w:rFonts w:asciiTheme="minorHAnsi" w:hAnsiTheme="minorHAnsi" w:cstheme="minorHAnsi"/>
                <w:sz w:val="22"/>
                <w:szCs w:val="22"/>
              </w:rPr>
              <w:t xml:space="preserve"> engage/explore the challenges of school and the wider world. </w:t>
            </w:r>
          </w:p>
          <w:p w14:paraId="76F00695" w14:textId="7139693A" w:rsidR="00A1613D" w:rsidRPr="00B60984" w:rsidRDefault="00A1613D" w:rsidP="00A1613D">
            <w:pPr>
              <w:rPr>
                <w:rFonts w:asciiTheme="minorHAnsi" w:hAnsiTheme="minorHAnsi" w:cstheme="minorHAnsi"/>
                <w:sz w:val="22"/>
                <w:szCs w:val="22"/>
              </w:rPr>
            </w:pPr>
            <w:r w:rsidRPr="00B60984">
              <w:rPr>
                <w:rFonts w:asciiTheme="minorHAnsi" w:hAnsiTheme="minorHAnsi" w:cstheme="minorHAnsi"/>
                <w:sz w:val="22"/>
                <w:szCs w:val="22"/>
              </w:rPr>
              <w:t xml:space="preserve">• nurture the spiritual development of our school fellowship, develop tolerance of other faiths, beliefs and </w:t>
            </w:r>
            <w:proofErr w:type="gramStart"/>
            <w:r w:rsidRPr="00B60984">
              <w:rPr>
                <w:rFonts w:asciiTheme="minorHAnsi" w:hAnsiTheme="minorHAnsi" w:cstheme="minorHAnsi"/>
                <w:sz w:val="22"/>
                <w:szCs w:val="22"/>
              </w:rPr>
              <w:t>cultures</w:t>
            </w:r>
            <w:proofErr w:type="gramEnd"/>
            <w:r w:rsidRPr="00B60984">
              <w:rPr>
                <w:rFonts w:asciiTheme="minorHAnsi" w:hAnsiTheme="minorHAnsi" w:cstheme="minorHAnsi"/>
                <w:sz w:val="22"/>
                <w:szCs w:val="22"/>
              </w:rPr>
              <w:t xml:space="preserve"> and build religious literacy through collective worship of God and teaching of RE. </w:t>
            </w:r>
          </w:p>
          <w:p w14:paraId="6E27404E" w14:textId="77777777" w:rsidR="00B60984" w:rsidRDefault="00A1613D" w:rsidP="00A1613D">
            <w:pPr>
              <w:rPr>
                <w:rFonts w:asciiTheme="minorHAnsi" w:hAnsiTheme="minorHAnsi" w:cstheme="minorHAnsi"/>
                <w:sz w:val="22"/>
                <w:szCs w:val="22"/>
              </w:rPr>
            </w:pPr>
            <w:r w:rsidRPr="00B60984">
              <w:rPr>
                <w:rFonts w:asciiTheme="minorHAnsi" w:hAnsiTheme="minorHAnsi" w:cstheme="minorHAnsi"/>
                <w:sz w:val="22"/>
                <w:szCs w:val="22"/>
              </w:rPr>
              <w:t xml:space="preserve">• champion our values to equip our children ready for their future as respectful individuals, life-long </w:t>
            </w:r>
            <w:proofErr w:type="gramStart"/>
            <w:r w:rsidRPr="00B60984">
              <w:rPr>
                <w:rFonts w:asciiTheme="minorHAnsi" w:hAnsiTheme="minorHAnsi" w:cstheme="minorHAnsi"/>
                <w:sz w:val="22"/>
                <w:szCs w:val="22"/>
              </w:rPr>
              <w:t>learners</w:t>
            </w:r>
            <w:proofErr w:type="gramEnd"/>
            <w:r w:rsidRPr="00B60984">
              <w:rPr>
                <w:rFonts w:asciiTheme="minorHAnsi" w:hAnsiTheme="minorHAnsi" w:cstheme="minorHAnsi"/>
                <w:sz w:val="22"/>
                <w:szCs w:val="22"/>
              </w:rPr>
              <w:t xml:space="preserve"> and active citizens in society (justice). </w:t>
            </w:r>
          </w:p>
          <w:p w14:paraId="2A7D54E9" w14:textId="72DAE8E5" w:rsidR="00A1613D" w:rsidRPr="00B60984" w:rsidRDefault="00A1613D" w:rsidP="00A1613D">
            <w:pPr>
              <w:rPr>
                <w:rFonts w:asciiTheme="minorHAnsi" w:hAnsiTheme="minorHAnsi" w:cstheme="minorHAnsi"/>
                <w:i/>
                <w:iCs/>
                <w:sz w:val="22"/>
                <w:szCs w:val="22"/>
              </w:rPr>
            </w:pPr>
            <w:r w:rsidRPr="00B60984">
              <w:rPr>
                <w:rFonts w:asciiTheme="minorHAnsi" w:hAnsiTheme="minorHAnsi" w:cstheme="minorHAnsi"/>
                <w:sz w:val="22"/>
                <w:szCs w:val="22"/>
              </w:rPr>
              <w:t>This Vision and Mission will be evident in all we do, from the way we work together to the attitudes to life you will see us show. This Policy is one of our most important to deliver the above.</w:t>
            </w:r>
          </w:p>
        </w:tc>
      </w:tr>
    </w:tbl>
    <w:p w14:paraId="2A7D54EB" w14:textId="77777777" w:rsidR="00E66558" w:rsidRPr="00B60984" w:rsidRDefault="009D71E8">
      <w:pPr>
        <w:pStyle w:val="Heading2"/>
        <w:spacing w:before="600"/>
        <w:rPr>
          <w:rFonts w:asciiTheme="minorHAnsi" w:hAnsiTheme="minorHAnsi" w:cstheme="minorHAnsi"/>
          <w:sz w:val="22"/>
          <w:szCs w:val="22"/>
        </w:rPr>
      </w:pPr>
      <w:r w:rsidRPr="00B60984">
        <w:rPr>
          <w:rFonts w:asciiTheme="minorHAnsi" w:hAnsiTheme="minorHAnsi" w:cstheme="minorHAnsi"/>
          <w:sz w:val="22"/>
          <w:szCs w:val="22"/>
        </w:rPr>
        <w:t>Challenges</w:t>
      </w:r>
    </w:p>
    <w:p w14:paraId="2A7D54EC" w14:textId="77777777" w:rsidR="00E66558" w:rsidRPr="00B60984" w:rsidRDefault="009D71E8">
      <w:pPr>
        <w:spacing w:before="120" w:line="240" w:lineRule="auto"/>
        <w:textAlignment w:val="baseline"/>
        <w:outlineLvl w:val="0"/>
        <w:rPr>
          <w:rFonts w:asciiTheme="minorHAnsi" w:hAnsiTheme="minorHAnsi" w:cstheme="minorHAnsi"/>
          <w:sz w:val="22"/>
          <w:szCs w:val="22"/>
        </w:rPr>
      </w:pPr>
      <w:r w:rsidRPr="00B60984">
        <w:rPr>
          <w:rFonts w:asciiTheme="minorHAnsi" w:hAnsiTheme="minorHAnsi" w:cstheme="minorHAnsi"/>
          <w:bCs/>
          <w:color w:val="auto"/>
          <w:sz w:val="22"/>
          <w:szCs w:val="22"/>
        </w:rPr>
        <w:t>This details</w:t>
      </w:r>
      <w:r w:rsidRPr="00B60984">
        <w:rPr>
          <w:rFonts w:asciiTheme="minorHAnsi" w:hAnsiTheme="minorHAnsi" w:cstheme="minorHAnsi"/>
          <w:color w:val="auto"/>
          <w:sz w:val="22"/>
          <w:szCs w:val="22"/>
        </w:rPr>
        <w:t xml:space="preserve"> the key</w:t>
      </w:r>
      <w:r w:rsidRPr="00B60984">
        <w:rPr>
          <w:rFonts w:asciiTheme="minorHAnsi" w:hAnsiTheme="minorHAnsi" w:cstheme="minorHAnsi"/>
          <w:bCs/>
          <w:color w:val="auto"/>
          <w:sz w:val="22"/>
          <w:szCs w:val="22"/>
        </w:rPr>
        <w:t xml:space="preserve"> </w:t>
      </w:r>
      <w:r w:rsidRPr="00B60984">
        <w:rPr>
          <w:rFonts w:asciiTheme="minorHAnsi" w:hAnsiTheme="minorHAnsi" w:cstheme="minorHAnsi"/>
          <w:color w:val="auto"/>
          <w:sz w:val="22"/>
          <w:szCs w:val="22"/>
        </w:rPr>
        <w:t xml:space="preserve">challenges to </w:t>
      </w:r>
      <w:r w:rsidRPr="00B60984">
        <w:rPr>
          <w:rFonts w:asciiTheme="minorHAnsi" w:hAnsiTheme="minorHAnsi" w:cstheme="minorHAnsi"/>
          <w:bCs/>
          <w:color w:val="auto"/>
          <w:sz w:val="22"/>
          <w:szCs w:val="22"/>
        </w:rPr>
        <w:t>achievement that we have</w:t>
      </w:r>
      <w:r w:rsidRPr="00B60984">
        <w:rPr>
          <w:rFonts w:asciiTheme="minorHAnsi" w:hAnsiTheme="minorHAnsi" w:cstheme="minorHAnsi"/>
          <w:color w:val="auto"/>
          <w:sz w:val="22"/>
          <w:szCs w:val="22"/>
        </w:rPr>
        <w:t xml:space="preserve"> identified among </w:t>
      </w:r>
      <w:r w:rsidRPr="00B60984">
        <w:rPr>
          <w:rFonts w:asciiTheme="minorHAnsi" w:hAnsiTheme="minorHAnsi" w:cstheme="minorHAnsi"/>
          <w:bCs/>
          <w:color w:val="auto"/>
          <w:sz w:val="22"/>
          <w:szCs w:val="22"/>
        </w:rPr>
        <w:t>our</w:t>
      </w:r>
      <w:r w:rsidRPr="00B60984">
        <w:rPr>
          <w:rFonts w:asciiTheme="minorHAnsi" w:hAnsiTheme="minorHAnsi" w:cstheme="minorHAnsi"/>
          <w:color w:val="auto"/>
          <w:sz w:val="22"/>
          <w:szCs w:val="22"/>
        </w:rPr>
        <w:t xml:space="preserve"> disadvantaged pupils.</w:t>
      </w:r>
    </w:p>
    <w:tbl>
      <w:tblPr>
        <w:tblW w:w="5000" w:type="pct"/>
        <w:tblCellMar>
          <w:left w:w="10" w:type="dxa"/>
          <w:right w:w="10" w:type="dxa"/>
        </w:tblCellMar>
        <w:tblLook w:val="04A0" w:firstRow="1" w:lastRow="0" w:firstColumn="1" w:lastColumn="0" w:noHBand="0" w:noVBand="1"/>
      </w:tblPr>
      <w:tblGrid>
        <w:gridCol w:w="1477"/>
        <w:gridCol w:w="8009"/>
      </w:tblGrid>
      <w:tr w:rsidR="00E66558" w:rsidRPr="00B60984" w14:paraId="2A7D54EF" w14:textId="77777777">
        <w:tc>
          <w:tcPr>
            <w:tcW w:w="1477"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4ED" w14:textId="77777777" w:rsidR="00E66558" w:rsidRPr="00B60984" w:rsidRDefault="009D71E8">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Challenge number</w:t>
            </w:r>
          </w:p>
        </w:tc>
        <w:tc>
          <w:tcPr>
            <w:tcW w:w="8009"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4EE" w14:textId="77777777" w:rsidR="00E66558" w:rsidRPr="00B60984" w:rsidRDefault="009D71E8">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 xml:space="preserve">Detail of challenge </w:t>
            </w:r>
          </w:p>
        </w:tc>
      </w:tr>
      <w:tr w:rsidR="00E66558" w:rsidRPr="00B60984" w14:paraId="2A7D54F2" w14:textId="77777777">
        <w:tc>
          <w:tcPr>
            <w:tcW w:w="14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F0" w14:textId="77777777" w:rsidR="00E66558" w:rsidRPr="00B60984" w:rsidRDefault="009D71E8">
            <w:pPr>
              <w:pStyle w:val="TableRow"/>
              <w:rPr>
                <w:rFonts w:asciiTheme="minorHAnsi" w:hAnsiTheme="minorHAnsi" w:cstheme="minorHAnsi"/>
                <w:sz w:val="22"/>
                <w:szCs w:val="22"/>
              </w:rPr>
            </w:pPr>
            <w:r w:rsidRPr="00B60984">
              <w:rPr>
                <w:rFonts w:asciiTheme="minorHAnsi" w:hAnsiTheme="minorHAnsi" w:cstheme="minorHAnsi"/>
                <w:sz w:val="22"/>
                <w:szCs w:val="22"/>
              </w:rPr>
              <w:t>1</w:t>
            </w:r>
          </w:p>
        </w:tc>
        <w:tc>
          <w:tcPr>
            <w:tcW w:w="80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F1" w14:textId="51115D2A" w:rsidR="00E66558" w:rsidRPr="00B60984" w:rsidRDefault="00A14CC6">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Disadvantaged Readers performed significantly lower than to in school and national (from 2019 and current internal data- access to reading and vocab at home and </w:t>
            </w:r>
            <w:proofErr w:type="gramStart"/>
            <w:r w:rsidRPr="00B60984">
              <w:rPr>
                <w:rFonts w:asciiTheme="minorHAnsi" w:hAnsiTheme="minorHAnsi" w:cstheme="minorHAnsi"/>
                <w:sz w:val="22"/>
                <w:szCs w:val="22"/>
              </w:rPr>
              <w:t>high quality</w:t>
            </w:r>
            <w:proofErr w:type="gramEnd"/>
            <w:r w:rsidRPr="00B60984">
              <w:rPr>
                <w:rFonts w:asciiTheme="minorHAnsi" w:hAnsiTheme="minorHAnsi" w:cstheme="minorHAnsi"/>
                <w:sz w:val="22"/>
                <w:szCs w:val="22"/>
              </w:rPr>
              <w:t xml:space="preserve"> diet of text)</w:t>
            </w:r>
          </w:p>
        </w:tc>
      </w:tr>
      <w:tr w:rsidR="00E66558" w:rsidRPr="00B60984" w14:paraId="2A7D54F5" w14:textId="77777777">
        <w:tc>
          <w:tcPr>
            <w:tcW w:w="14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F3" w14:textId="77777777" w:rsidR="00E66558" w:rsidRPr="00B60984" w:rsidRDefault="009D71E8">
            <w:pPr>
              <w:pStyle w:val="TableRow"/>
              <w:rPr>
                <w:rFonts w:asciiTheme="minorHAnsi" w:hAnsiTheme="minorHAnsi" w:cstheme="minorHAnsi"/>
                <w:sz w:val="22"/>
                <w:szCs w:val="22"/>
              </w:rPr>
            </w:pPr>
            <w:r w:rsidRPr="00B60984">
              <w:rPr>
                <w:rFonts w:asciiTheme="minorHAnsi" w:hAnsiTheme="minorHAnsi" w:cstheme="minorHAnsi"/>
                <w:sz w:val="22"/>
                <w:szCs w:val="22"/>
              </w:rPr>
              <w:t>2</w:t>
            </w:r>
          </w:p>
        </w:tc>
        <w:tc>
          <w:tcPr>
            <w:tcW w:w="80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F4" w14:textId="06670D57" w:rsidR="00E66558" w:rsidRPr="00B60984" w:rsidRDefault="00A14CC6">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Disadvantaged Writers have been making lesson progress than their non- disadvantaged peers. (</w:t>
            </w:r>
            <w:proofErr w:type="gramStart"/>
            <w:r w:rsidRPr="00B60984">
              <w:rPr>
                <w:rFonts w:asciiTheme="minorHAnsi" w:hAnsiTheme="minorHAnsi" w:cstheme="minorHAnsi"/>
                <w:sz w:val="22"/>
                <w:szCs w:val="22"/>
              </w:rPr>
              <w:t>especially</w:t>
            </w:r>
            <w:proofErr w:type="gramEnd"/>
            <w:r w:rsidRPr="00B60984">
              <w:rPr>
                <w:rFonts w:asciiTheme="minorHAnsi" w:hAnsiTheme="minorHAnsi" w:cstheme="minorHAnsi"/>
                <w:sz w:val="22"/>
                <w:szCs w:val="22"/>
              </w:rPr>
              <w:t xml:space="preserve"> more than expected progress and catching up 6% compared to 14%). Children have not completed as </w:t>
            </w:r>
            <w:proofErr w:type="gramStart"/>
            <w:r w:rsidRPr="00B60984">
              <w:rPr>
                <w:rFonts w:asciiTheme="minorHAnsi" w:hAnsiTheme="minorHAnsi" w:cstheme="minorHAnsi"/>
                <w:sz w:val="22"/>
                <w:szCs w:val="22"/>
              </w:rPr>
              <w:t>high quality</w:t>
            </w:r>
            <w:proofErr w:type="gramEnd"/>
            <w:r w:rsidRPr="00B60984">
              <w:rPr>
                <w:rFonts w:asciiTheme="minorHAnsi" w:hAnsiTheme="minorHAnsi" w:cstheme="minorHAnsi"/>
                <w:sz w:val="22"/>
                <w:szCs w:val="22"/>
              </w:rPr>
              <w:t xml:space="preserve"> work at home with writing and spelling. Feeds into other targets.</w:t>
            </w:r>
          </w:p>
        </w:tc>
      </w:tr>
      <w:tr w:rsidR="00E66558" w:rsidRPr="00B60984" w14:paraId="2A7D54F8" w14:textId="77777777">
        <w:tc>
          <w:tcPr>
            <w:tcW w:w="14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F6" w14:textId="77777777" w:rsidR="00E66558" w:rsidRPr="00B60984" w:rsidRDefault="009D71E8">
            <w:pPr>
              <w:pStyle w:val="TableRow"/>
              <w:rPr>
                <w:rFonts w:asciiTheme="minorHAnsi" w:hAnsiTheme="minorHAnsi" w:cstheme="minorHAnsi"/>
                <w:sz w:val="22"/>
                <w:szCs w:val="22"/>
              </w:rPr>
            </w:pPr>
            <w:r w:rsidRPr="00B60984">
              <w:rPr>
                <w:rFonts w:asciiTheme="minorHAnsi" w:hAnsiTheme="minorHAnsi" w:cstheme="minorHAnsi"/>
                <w:sz w:val="22"/>
                <w:szCs w:val="22"/>
              </w:rPr>
              <w:t>3</w:t>
            </w:r>
          </w:p>
        </w:tc>
        <w:tc>
          <w:tcPr>
            <w:tcW w:w="80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F7" w14:textId="2C0D4D38" w:rsidR="00E66558" w:rsidRPr="00B60984" w:rsidRDefault="00A14CC6">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PPG pupil’s vocabulary in all subjects is weak compared to others (21 million words compared to </w:t>
            </w:r>
            <w:proofErr w:type="gramStart"/>
            <w:r w:rsidRPr="00B60984">
              <w:rPr>
                <w:rFonts w:asciiTheme="minorHAnsi" w:hAnsiTheme="minorHAnsi" w:cstheme="minorHAnsi"/>
                <w:sz w:val="22"/>
                <w:szCs w:val="22"/>
              </w:rPr>
              <w:t>43 million word</w:t>
            </w:r>
            <w:proofErr w:type="gramEnd"/>
            <w:r w:rsidRPr="00B60984">
              <w:rPr>
                <w:rFonts w:asciiTheme="minorHAnsi" w:hAnsiTheme="minorHAnsi" w:cstheme="minorHAnsi"/>
                <w:sz w:val="22"/>
                <w:szCs w:val="22"/>
              </w:rPr>
              <w:t xml:space="preserve"> exposure). (</w:t>
            </w:r>
            <w:proofErr w:type="gramStart"/>
            <w:r w:rsidRPr="00B60984">
              <w:rPr>
                <w:rFonts w:asciiTheme="minorHAnsi" w:hAnsiTheme="minorHAnsi" w:cstheme="minorHAnsi"/>
                <w:sz w:val="22"/>
                <w:szCs w:val="22"/>
              </w:rPr>
              <w:t>continued</w:t>
            </w:r>
            <w:proofErr w:type="gramEnd"/>
            <w:r w:rsidRPr="00B60984">
              <w:rPr>
                <w:rFonts w:asciiTheme="minorHAnsi" w:hAnsiTheme="minorHAnsi" w:cstheme="minorHAnsi"/>
                <w:sz w:val="22"/>
                <w:szCs w:val="22"/>
              </w:rPr>
              <w:t xml:space="preserve"> from previous years)</w:t>
            </w:r>
          </w:p>
        </w:tc>
      </w:tr>
      <w:tr w:rsidR="00E66558" w:rsidRPr="00B60984" w14:paraId="2A7D54FB" w14:textId="77777777">
        <w:tc>
          <w:tcPr>
            <w:tcW w:w="14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F9" w14:textId="77777777" w:rsidR="00E66558" w:rsidRPr="00B60984" w:rsidRDefault="009D71E8">
            <w:pPr>
              <w:pStyle w:val="TableRow"/>
              <w:rPr>
                <w:rFonts w:asciiTheme="minorHAnsi" w:hAnsiTheme="minorHAnsi" w:cstheme="minorHAnsi"/>
                <w:sz w:val="22"/>
                <w:szCs w:val="22"/>
              </w:rPr>
            </w:pPr>
            <w:r w:rsidRPr="00B60984">
              <w:rPr>
                <w:rFonts w:asciiTheme="minorHAnsi" w:hAnsiTheme="minorHAnsi" w:cstheme="minorHAnsi"/>
                <w:sz w:val="22"/>
                <w:szCs w:val="22"/>
              </w:rPr>
              <w:t>4</w:t>
            </w:r>
          </w:p>
        </w:tc>
        <w:tc>
          <w:tcPr>
            <w:tcW w:w="80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678392" w14:textId="1C1C767D" w:rsidR="00A14CC6" w:rsidRPr="00B60984" w:rsidRDefault="00A14CC6">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Community opportunities, home circumstances and skills, and outlook/aspiration</w:t>
            </w:r>
            <w:r w:rsidR="00601F41">
              <w:rPr>
                <w:rFonts w:asciiTheme="minorHAnsi" w:hAnsiTheme="minorHAnsi" w:cstheme="minorHAnsi"/>
                <w:sz w:val="22"/>
                <w:szCs w:val="22"/>
              </w:rPr>
              <w:t xml:space="preserve"> can stop pupils making further </w:t>
            </w:r>
            <w:proofErr w:type="spellStart"/>
            <w:r w:rsidR="00601F41">
              <w:rPr>
                <w:rFonts w:asciiTheme="minorHAnsi" w:hAnsiTheme="minorHAnsi" w:cstheme="minorHAnsi"/>
                <w:sz w:val="22"/>
                <w:szCs w:val="22"/>
              </w:rPr>
              <w:t>porgress</w:t>
            </w:r>
            <w:proofErr w:type="spellEnd"/>
            <w:r w:rsidRPr="00B60984">
              <w:rPr>
                <w:rFonts w:asciiTheme="minorHAnsi" w:hAnsiTheme="minorHAnsi" w:cstheme="minorHAnsi"/>
                <w:sz w:val="22"/>
                <w:szCs w:val="22"/>
              </w:rPr>
              <w:t xml:space="preserve">. </w:t>
            </w:r>
            <w:proofErr w:type="spellStart"/>
            <w:r w:rsidRPr="00B60984">
              <w:rPr>
                <w:rFonts w:asciiTheme="minorHAnsi" w:hAnsiTheme="minorHAnsi" w:cstheme="minorHAnsi"/>
                <w:sz w:val="22"/>
                <w:szCs w:val="22"/>
              </w:rPr>
              <w:t>Esp</w:t>
            </w:r>
            <w:proofErr w:type="spellEnd"/>
            <w:r w:rsidRPr="00B60984">
              <w:rPr>
                <w:rFonts w:asciiTheme="minorHAnsi" w:hAnsiTheme="minorHAnsi" w:cstheme="minorHAnsi"/>
                <w:sz w:val="22"/>
                <w:szCs w:val="22"/>
              </w:rPr>
              <w:t xml:space="preserve">: </w:t>
            </w:r>
          </w:p>
          <w:p w14:paraId="5614FC8F" w14:textId="77777777" w:rsidR="00A14CC6" w:rsidRPr="00B60984" w:rsidRDefault="00A14CC6">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 Lack of exercise, (clubs being closed again) </w:t>
            </w:r>
          </w:p>
          <w:p w14:paraId="2994312E" w14:textId="77777777" w:rsidR="00A14CC6" w:rsidRPr="00B60984" w:rsidRDefault="00A14CC6">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 access to online learning material including computing skills (this has been provided for no) </w:t>
            </w:r>
          </w:p>
          <w:p w14:paraId="7A65C4C6" w14:textId="77777777" w:rsidR="00A14CC6" w:rsidRPr="00B60984" w:rsidRDefault="00A14CC6">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 parental knowledge and opportunities to learn at home and restricted outdoor learning. </w:t>
            </w:r>
          </w:p>
          <w:p w14:paraId="44D25FD3" w14:textId="77777777" w:rsidR="00A14CC6" w:rsidRPr="00B60984" w:rsidRDefault="00A14CC6">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 Attendance, worry and uncertainty around the virus and returning to school/ lateness, around lack of routines. </w:t>
            </w:r>
          </w:p>
          <w:p w14:paraId="2A7D54FA" w14:textId="2D3AD38C" w:rsidR="00E66558" w:rsidRPr="00B60984" w:rsidRDefault="00A14CC6">
            <w:pPr>
              <w:pStyle w:val="TableRowCentered"/>
              <w:jc w:val="left"/>
              <w:rPr>
                <w:rFonts w:asciiTheme="minorHAnsi" w:hAnsiTheme="minorHAnsi" w:cstheme="minorHAnsi"/>
                <w:iCs/>
                <w:sz w:val="22"/>
                <w:szCs w:val="22"/>
              </w:rPr>
            </w:pPr>
            <w:r w:rsidRPr="00B60984">
              <w:rPr>
                <w:rFonts w:asciiTheme="minorHAnsi" w:hAnsiTheme="minorHAnsi" w:cstheme="minorHAnsi"/>
                <w:sz w:val="22"/>
                <w:szCs w:val="22"/>
              </w:rPr>
              <w:t xml:space="preserve">• Mental and emotional wellbeing of the child, </w:t>
            </w:r>
            <w:proofErr w:type="gramStart"/>
            <w:r w:rsidRPr="00B60984">
              <w:rPr>
                <w:rFonts w:asciiTheme="minorHAnsi" w:hAnsiTheme="minorHAnsi" w:cstheme="minorHAnsi"/>
                <w:sz w:val="22"/>
                <w:szCs w:val="22"/>
              </w:rPr>
              <w:t>family</w:t>
            </w:r>
            <w:proofErr w:type="gramEnd"/>
            <w:r w:rsidRPr="00B60984">
              <w:rPr>
                <w:rFonts w:asciiTheme="minorHAnsi" w:hAnsiTheme="minorHAnsi" w:cstheme="minorHAnsi"/>
                <w:sz w:val="22"/>
                <w:szCs w:val="22"/>
              </w:rPr>
              <w:t xml:space="preserve"> and access to services. This is compounded by the high % of pupils who are both disadvantaged and are also on our Barrier to learning list, such as: the IDACI strands: Income Deprivation / Employment Deprivation / Education, Skills and Training Deprivation / Health Deprivation and Disability / Crime / Barriers to Housing and Services / Living Environment Deprivation. The main measure of this will be through attendance and progress rates.</w:t>
            </w:r>
          </w:p>
        </w:tc>
      </w:tr>
    </w:tbl>
    <w:p w14:paraId="2A7D54FF" w14:textId="77777777" w:rsidR="00E66558" w:rsidRPr="00B60984" w:rsidRDefault="009D71E8">
      <w:pPr>
        <w:pStyle w:val="Heading2"/>
        <w:spacing w:before="600"/>
        <w:rPr>
          <w:rFonts w:asciiTheme="minorHAnsi" w:hAnsiTheme="minorHAnsi" w:cstheme="minorHAnsi"/>
          <w:sz w:val="22"/>
          <w:szCs w:val="22"/>
        </w:rPr>
      </w:pPr>
      <w:bookmarkStart w:id="16" w:name="_Toc443397160"/>
      <w:r w:rsidRPr="00B60984">
        <w:rPr>
          <w:rFonts w:asciiTheme="minorHAnsi" w:hAnsiTheme="minorHAnsi" w:cstheme="minorHAnsi"/>
          <w:sz w:val="22"/>
          <w:szCs w:val="22"/>
        </w:rPr>
        <w:t xml:space="preserve">Intended outcomes </w:t>
      </w:r>
    </w:p>
    <w:p w14:paraId="2A7D5500" w14:textId="77777777" w:rsidR="00E66558" w:rsidRPr="00B60984" w:rsidRDefault="009D71E8">
      <w:pPr>
        <w:rPr>
          <w:rFonts w:asciiTheme="minorHAnsi" w:hAnsiTheme="minorHAnsi" w:cstheme="minorHAnsi"/>
          <w:sz w:val="22"/>
          <w:szCs w:val="22"/>
        </w:rPr>
      </w:pPr>
      <w:r w:rsidRPr="00B60984">
        <w:rPr>
          <w:rFonts w:asciiTheme="minorHAnsi" w:hAnsiTheme="minorHAnsi" w:cstheme="minorHAnsi"/>
          <w:color w:val="auto"/>
          <w:sz w:val="22"/>
          <w:szCs w:val="22"/>
        </w:rPr>
        <w:t xml:space="preserve">This explains the outcomes we are aiming for </w:t>
      </w:r>
      <w:r w:rsidRPr="00B60984">
        <w:rPr>
          <w:rFonts w:asciiTheme="minorHAnsi" w:hAnsiTheme="minorHAnsi" w:cstheme="minorHAnsi"/>
          <w:b/>
          <w:bCs/>
          <w:color w:val="auto"/>
          <w:sz w:val="22"/>
          <w:szCs w:val="22"/>
        </w:rPr>
        <w:t>by the end of our current strategy plan</w:t>
      </w:r>
      <w:r w:rsidRPr="00B60984">
        <w:rPr>
          <w:rFonts w:asciiTheme="minorHAnsi" w:hAnsiTheme="minorHAnsi" w:cstheme="minorHAnsi"/>
          <w:color w:val="auto"/>
          <w:sz w:val="22"/>
          <w:szCs w:val="22"/>
        </w:rPr>
        <w:t>, and how we will measure whether they have been achieved.</w:t>
      </w:r>
    </w:p>
    <w:tbl>
      <w:tblPr>
        <w:tblW w:w="5000" w:type="pct"/>
        <w:tblCellMar>
          <w:left w:w="10" w:type="dxa"/>
          <w:right w:w="10" w:type="dxa"/>
        </w:tblCellMar>
        <w:tblLook w:val="04A0" w:firstRow="1" w:lastRow="0" w:firstColumn="1" w:lastColumn="0" w:noHBand="0" w:noVBand="1"/>
      </w:tblPr>
      <w:tblGrid>
        <w:gridCol w:w="4815"/>
        <w:gridCol w:w="4671"/>
      </w:tblGrid>
      <w:tr w:rsidR="00E66558" w:rsidRPr="00B60984" w14:paraId="2A7D5503" w14:textId="77777777">
        <w:tc>
          <w:tcPr>
            <w:tcW w:w="4815"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01" w14:textId="77777777" w:rsidR="00E66558" w:rsidRPr="00B60984" w:rsidRDefault="009D71E8">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Intended outcome</w:t>
            </w:r>
          </w:p>
        </w:tc>
        <w:tc>
          <w:tcPr>
            <w:tcW w:w="4671"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02" w14:textId="77777777" w:rsidR="00E66558" w:rsidRPr="00B60984" w:rsidRDefault="009D71E8">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Success criteria</w:t>
            </w:r>
          </w:p>
        </w:tc>
      </w:tr>
      <w:tr w:rsidR="00E66558" w:rsidRPr="00B60984" w14:paraId="2A7D5506" w14:textId="77777777">
        <w:tc>
          <w:tcPr>
            <w:tcW w:w="4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04" w14:textId="72965EEE" w:rsidR="00E66558" w:rsidRPr="00B60984" w:rsidRDefault="00A14CC6">
            <w:pPr>
              <w:pStyle w:val="TableRow"/>
              <w:rPr>
                <w:rFonts w:asciiTheme="minorHAnsi" w:hAnsiTheme="minorHAnsi" w:cstheme="minorHAnsi"/>
                <w:sz w:val="22"/>
                <w:szCs w:val="22"/>
              </w:rPr>
            </w:pPr>
            <w:r w:rsidRPr="00B60984">
              <w:rPr>
                <w:rFonts w:asciiTheme="minorHAnsi" w:hAnsiTheme="minorHAnsi" w:cstheme="minorHAnsi"/>
                <w:sz w:val="22"/>
                <w:szCs w:val="22"/>
              </w:rPr>
              <w:t xml:space="preserve">This difference in the Reading progress rate between Disadvantaged and </w:t>
            </w:r>
            <w:proofErr w:type="spellStart"/>
            <w:r w:rsidRPr="00B60984">
              <w:rPr>
                <w:rFonts w:asciiTheme="minorHAnsi" w:hAnsiTheme="minorHAnsi" w:cstheme="minorHAnsi"/>
                <w:sz w:val="22"/>
                <w:szCs w:val="22"/>
              </w:rPr>
              <w:t>nondisadvantaged</w:t>
            </w:r>
            <w:proofErr w:type="spellEnd"/>
            <w:r w:rsidRPr="00B60984">
              <w:rPr>
                <w:rFonts w:asciiTheme="minorHAnsi" w:hAnsiTheme="minorHAnsi" w:cstheme="minorHAnsi"/>
                <w:sz w:val="22"/>
                <w:szCs w:val="22"/>
              </w:rPr>
              <w:t xml:space="preserve"> in school and to national will close. (continued)</w:t>
            </w:r>
          </w:p>
        </w:tc>
        <w:tc>
          <w:tcPr>
            <w:tcW w:w="4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D1D8BC" w14:textId="77777777" w:rsidR="00601F41" w:rsidRDefault="00A14CC6">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Data will show that year 6 and Year 34 (key group) will continue to diminish. </w:t>
            </w:r>
          </w:p>
          <w:p w14:paraId="2A7D5505" w14:textId="0AFA4911" w:rsidR="00E66558" w:rsidRPr="00B60984" w:rsidRDefault="00A14CC6">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Internal data indicates that progress rates for disadvantaged are higher than that of non-disadvantaged. Inc reading ages.</w:t>
            </w:r>
          </w:p>
        </w:tc>
      </w:tr>
      <w:tr w:rsidR="00E66558" w:rsidRPr="00B60984" w14:paraId="2A7D5509" w14:textId="77777777">
        <w:tc>
          <w:tcPr>
            <w:tcW w:w="4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07" w14:textId="5FB208BF" w:rsidR="00E66558" w:rsidRPr="00B60984" w:rsidRDefault="00A14CC6">
            <w:pPr>
              <w:pStyle w:val="TableRow"/>
              <w:rPr>
                <w:rFonts w:asciiTheme="minorHAnsi" w:hAnsiTheme="minorHAnsi" w:cstheme="minorHAnsi"/>
                <w:sz w:val="22"/>
                <w:szCs w:val="22"/>
              </w:rPr>
            </w:pPr>
            <w:r w:rsidRPr="00B60984">
              <w:rPr>
                <w:rFonts w:asciiTheme="minorHAnsi" w:hAnsiTheme="minorHAnsi" w:cstheme="minorHAnsi"/>
                <w:sz w:val="22"/>
                <w:szCs w:val="22"/>
              </w:rPr>
              <w:t xml:space="preserve">This difference in the writing progress rate between Disadvantaged and </w:t>
            </w:r>
            <w:proofErr w:type="spellStart"/>
            <w:r w:rsidRPr="00B60984">
              <w:rPr>
                <w:rFonts w:asciiTheme="minorHAnsi" w:hAnsiTheme="minorHAnsi" w:cstheme="minorHAnsi"/>
                <w:sz w:val="22"/>
                <w:szCs w:val="22"/>
              </w:rPr>
              <w:t>nondisadvantaged</w:t>
            </w:r>
            <w:proofErr w:type="spellEnd"/>
            <w:r w:rsidRPr="00B60984">
              <w:rPr>
                <w:rFonts w:asciiTheme="minorHAnsi" w:hAnsiTheme="minorHAnsi" w:cstheme="minorHAnsi"/>
                <w:sz w:val="22"/>
                <w:szCs w:val="22"/>
              </w:rPr>
              <w:t xml:space="preserve"> in school and to national will close. (continued)</w:t>
            </w:r>
          </w:p>
        </w:tc>
        <w:tc>
          <w:tcPr>
            <w:tcW w:w="4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0719B1" w14:textId="77777777" w:rsidR="00601F41" w:rsidRDefault="00A14CC6">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 Internal data indicates increased rates of progress. </w:t>
            </w:r>
          </w:p>
          <w:p w14:paraId="2A7D5508" w14:textId="137469AF" w:rsidR="00E66558" w:rsidRPr="00B60984" w:rsidRDefault="00A14CC6">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External data continues to diminish difference to national.</w:t>
            </w:r>
          </w:p>
        </w:tc>
      </w:tr>
      <w:tr w:rsidR="00E66558" w:rsidRPr="00B60984" w14:paraId="2A7D550C" w14:textId="77777777">
        <w:tc>
          <w:tcPr>
            <w:tcW w:w="4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0A" w14:textId="1D871B53" w:rsidR="00E66558" w:rsidRPr="00B60984" w:rsidRDefault="00A14CC6">
            <w:pPr>
              <w:pStyle w:val="TableRow"/>
              <w:rPr>
                <w:rFonts w:asciiTheme="minorHAnsi" w:hAnsiTheme="minorHAnsi" w:cstheme="minorHAnsi"/>
                <w:sz w:val="22"/>
                <w:szCs w:val="22"/>
              </w:rPr>
            </w:pPr>
            <w:r w:rsidRPr="00B60984">
              <w:rPr>
                <w:rFonts w:asciiTheme="minorHAnsi" w:hAnsiTheme="minorHAnsi" w:cstheme="minorHAnsi"/>
                <w:sz w:val="22"/>
                <w:szCs w:val="22"/>
              </w:rPr>
              <w:t>PPG pupil’s vocabulary in all subjects will increase to allow pupils to access the curriculum fully. (Continued)</w:t>
            </w:r>
          </w:p>
        </w:tc>
        <w:tc>
          <w:tcPr>
            <w:tcW w:w="4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0B" w14:textId="2FD3C394" w:rsidR="00E66558" w:rsidRPr="00B60984" w:rsidRDefault="00A14CC6">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Pupils will increase their reading fluency scores through online reading assessment.</w:t>
            </w:r>
          </w:p>
        </w:tc>
      </w:tr>
      <w:tr w:rsidR="00E66558" w:rsidRPr="00B60984" w14:paraId="2A7D550F" w14:textId="77777777">
        <w:tc>
          <w:tcPr>
            <w:tcW w:w="4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0D" w14:textId="5CB80C04" w:rsidR="00E66558" w:rsidRPr="00B60984" w:rsidRDefault="00A14CC6">
            <w:pPr>
              <w:pStyle w:val="TableRow"/>
              <w:rPr>
                <w:rFonts w:asciiTheme="minorHAnsi" w:hAnsiTheme="minorHAnsi" w:cstheme="minorHAnsi"/>
                <w:sz w:val="22"/>
                <w:szCs w:val="22"/>
              </w:rPr>
            </w:pPr>
            <w:r w:rsidRPr="00B60984">
              <w:rPr>
                <w:rFonts w:asciiTheme="minorHAnsi" w:hAnsiTheme="minorHAnsi" w:cstheme="minorHAnsi"/>
                <w:sz w:val="22"/>
                <w:szCs w:val="22"/>
              </w:rPr>
              <w:t>The attendance of PPG pupils will increase to allow them to fully take part in the curriculum. (Persistent Absence for this group will reduce</w:t>
            </w:r>
            <w:proofErr w:type="gramStart"/>
            <w:r w:rsidRPr="00B60984">
              <w:rPr>
                <w:rFonts w:asciiTheme="minorHAnsi" w:hAnsiTheme="minorHAnsi" w:cstheme="minorHAnsi"/>
                <w:sz w:val="22"/>
                <w:szCs w:val="22"/>
              </w:rPr>
              <w:t>. )</w:t>
            </w:r>
            <w:proofErr w:type="gramEnd"/>
            <w:r w:rsidRPr="00B60984">
              <w:rPr>
                <w:rFonts w:asciiTheme="minorHAnsi" w:hAnsiTheme="minorHAnsi" w:cstheme="minorHAnsi"/>
                <w:sz w:val="22"/>
                <w:szCs w:val="22"/>
              </w:rPr>
              <w:t xml:space="preserve"> (</w:t>
            </w:r>
            <w:proofErr w:type="gramStart"/>
            <w:r w:rsidRPr="00B60984">
              <w:rPr>
                <w:rFonts w:asciiTheme="minorHAnsi" w:hAnsiTheme="minorHAnsi" w:cstheme="minorHAnsi"/>
                <w:sz w:val="22"/>
                <w:szCs w:val="22"/>
              </w:rPr>
              <w:t>this</w:t>
            </w:r>
            <w:proofErr w:type="gramEnd"/>
            <w:r w:rsidRPr="00B60984">
              <w:rPr>
                <w:rFonts w:asciiTheme="minorHAnsi" w:hAnsiTheme="minorHAnsi" w:cstheme="minorHAnsi"/>
                <w:sz w:val="22"/>
                <w:szCs w:val="22"/>
              </w:rPr>
              <w:t xml:space="preserve"> target will remain due to impact of Covid) The readiness to learn and attitudes to learning will increase for PPG pupils (pupil voice and </w:t>
            </w:r>
            <w:proofErr w:type="spellStart"/>
            <w:r w:rsidRPr="00B60984">
              <w:rPr>
                <w:rFonts w:asciiTheme="minorHAnsi" w:hAnsiTheme="minorHAnsi" w:cstheme="minorHAnsi"/>
                <w:sz w:val="22"/>
                <w:szCs w:val="22"/>
              </w:rPr>
              <w:t>Boxhall</w:t>
            </w:r>
            <w:proofErr w:type="spellEnd"/>
            <w:r w:rsidRPr="00B60984">
              <w:rPr>
                <w:rFonts w:asciiTheme="minorHAnsi" w:hAnsiTheme="minorHAnsi" w:cstheme="minorHAnsi"/>
                <w:sz w:val="22"/>
                <w:szCs w:val="22"/>
              </w:rPr>
              <w:t xml:space="preserve"> profile scores)</w:t>
            </w:r>
          </w:p>
        </w:tc>
        <w:tc>
          <w:tcPr>
            <w:tcW w:w="4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0E" w14:textId="5C832CB3" w:rsidR="00E66558" w:rsidRPr="00B60984" w:rsidRDefault="00A14CC6">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Overall PP attendance improves from 95% to 96% in line with ’other’ pupils; Pupils on track to meet A, B and C. • Reduction of disadvantaged pupils in the persistent absence (of less than 90%) group. • Increase of pupils ready for school through pupil voice and Boxall score</w:t>
            </w:r>
          </w:p>
        </w:tc>
      </w:tr>
    </w:tbl>
    <w:p w14:paraId="60BAD9F6" w14:textId="77777777" w:rsidR="00120AB1" w:rsidRPr="00B60984" w:rsidRDefault="00120AB1">
      <w:pPr>
        <w:pStyle w:val="Heading2"/>
        <w:rPr>
          <w:rFonts w:asciiTheme="minorHAnsi" w:hAnsiTheme="minorHAnsi" w:cstheme="minorHAnsi"/>
          <w:sz w:val="22"/>
          <w:szCs w:val="22"/>
        </w:rPr>
      </w:pPr>
    </w:p>
    <w:p w14:paraId="2A06959E" w14:textId="77777777" w:rsidR="00120AB1" w:rsidRPr="00B60984" w:rsidRDefault="00120AB1">
      <w:pPr>
        <w:suppressAutoHyphens w:val="0"/>
        <w:spacing w:after="0" w:line="240" w:lineRule="auto"/>
        <w:rPr>
          <w:rFonts w:asciiTheme="minorHAnsi" w:hAnsiTheme="minorHAnsi" w:cstheme="minorHAnsi"/>
          <w:b/>
          <w:color w:val="104F75"/>
          <w:sz w:val="22"/>
          <w:szCs w:val="22"/>
        </w:rPr>
      </w:pPr>
      <w:r w:rsidRPr="00B60984">
        <w:rPr>
          <w:rFonts w:asciiTheme="minorHAnsi" w:hAnsiTheme="minorHAnsi" w:cstheme="minorHAnsi"/>
          <w:sz w:val="22"/>
          <w:szCs w:val="22"/>
        </w:rPr>
        <w:br w:type="page"/>
      </w:r>
    </w:p>
    <w:p w14:paraId="2A7D5512" w14:textId="7B489199" w:rsidR="00E66558" w:rsidRPr="00B60984" w:rsidRDefault="009D71E8">
      <w:pPr>
        <w:pStyle w:val="Heading2"/>
        <w:rPr>
          <w:rFonts w:asciiTheme="minorHAnsi" w:hAnsiTheme="minorHAnsi" w:cstheme="minorHAnsi"/>
          <w:sz w:val="22"/>
          <w:szCs w:val="22"/>
        </w:rPr>
      </w:pPr>
      <w:r w:rsidRPr="00B60984">
        <w:rPr>
          <w:rFonts w:asciiTheme="minorHAnsi" w:hAnsiTheme="minorHAnsi" w:cstheme="minorHAnsi"/>
          <w:sz w:val="22"/>
          <w:szCs w:val="22"/>
        </w:rPr>
        <w:t>Activity in this academic year</w:t>
      </w:r>
    </w:p>
    <w:p w14:paraId="2A7D5513" w14:textId="77777777" w:rsidR="00E66558" w:rsidRPr="00B60984" w:rsidRDefault="009D71E8">
      <w:pPr>
        <w:spacing w:after="480"/>
        <w:rPr>
          <w:rFonts w:asciiTheme="minorHAnsi" w:hAnsiTheme="minorHAnsi" w:cstheme="minorHAnsi"/>
          <w:sz w:val="22"/>
          <w:szCs w:val="22"/>
        </w:rPr>
      </w:pPr>
      <w:r w:rsidRPr="00B60984">
        <w:rPr>
          <w:rFonts w:asciiTheme="minorHAnsi" w:hAnsiTheme="minorHAnsi" w:cstheme="minorHAnsi"/>
          <w:sz w:val="22"/>
          <w:szCs w:val="22"/>
        </w:rPr>
        <w:t xml:space="preserve">This details how we intend to spend our pupil premium (and recovery premium funding) </w:t>
      </w:r>
      <w:r w:rsidRPr="00B60984">
        <w:rPr>
          <w:rFonts w:asciiTheme="minorHAnsi" w:hAnsiTheme="minorHAnsi" w:cstheme="minorHAnsi"/>
          <w:b/>
          <w:bCs/>
          <w:sz w:val="22"/>
          <w:szCs w:val="22"/>
        </w:rPr>
        <w:t>this academic year</w:t>
      </w:r>
      <w:r w:rsidRPr="00B60984">
        <w:rPr>
          <w:rFonts w:asciiTheme="minorHAnsi" w:hAnsiTheme="minorHAnsi" w:cstheme="minorHAnsi"/>
          <w:sz w:val="22"/>
          <w:szCs w:val="22"/>
        </w:rPr>
        <w:t xml:space="preserve"> to address the challenges listed above.</w:t>
      </w:r>
    </w:p>
    <w:p w14:paraId="2A7D5514" w14:textId="77777777" w:rsidR="00E66558" w:rsidRPr="00B60984" w:rsidRDefault="009D71E8">
      <w:pPr>
        <w:pStyle w:val="Heading3"/>
        <w:rPr>
          <w:rFonts w:asciiTheme="minorHAnsi" w:hAnsiTheme="minorHAnsi" w:cstheme="minorHAnsi"/>
          <w:sz w:val="22"/>
          <w:szCs w:val="22"/>
        </w:rPr>
      </w:pPr>
      <w:r w:rsidRPr="00B60984">
        <w:rPr>
          <w:rFonts w:asciiTheme="minorHAnsi" w:hAnsiTheme="minorHAnsi" w:cstheme="minorHAnsi"/>
          <w:sz w:val="22"/>
          <w:szCs w:val="22"/>
        </w:rPr>
        <w:t>Teaching (for example, CPD, recruitment and retention)</w:t>
      </w:r>
    </w:p>
    <w:p w14:paraId="2A7D5515" w14:textId="58E5A509" w:rsidR="00E66558" w:rsidRPr="00B60984" w:rsidRDefault="009D71E8">
      <w:pPr>
        <w:rPr>
          <w:rFonts w:asciiTheme="minorHAnsi" w:hAnsiTheme="minorHAnsi" w:cstheme="minorHAnsi"/>
          <w:sz w:val="22"/>
          <w:szCs w:val="22"/>
        </w:rPr>
      </w:pPr>
      <w:r w:rsidRPr="00B60984">
        <w:rPr>
          <w:rFonts w:asciiTheme="minorHAnsi" w:hAnsiTheme="minorHAnsi" w:cstheme="minorHAnsi"/>
          <w:sz w:val="22"/>
          <w:szCs w:val="22"/>
        </w:rPr>
        <w:t xml:space="preserve">Budgeted cost: £ </w:t>
      </w:r>
      <w:r w:rsidR="0092281B" w:rsidRPr="00B60984">
        <w:rPr>
          <w:rFonts w:asciiTheme="minorHAnsi" w:hAnsiTheme="minorHAnsi" w:cstheme="minorHAnsi"/>
          <w:i/>
          <w:iCs/>
          <w:sz w:val="22"/>
          <w:szCs w:val="22"/>
        </w:rPr>
        <w:t>60’000</w:t>
      </w:r>
    </w:p>
    <w:tbl>
      <w:tblPr>
        <w:tblW w:w="5000" w:type="pct"/>
        <w:tblCellMar>
          <w:left w:w="10" w:type="dxa"/>
          <w:right w:w="10" w:type="dxa"/>
        </w:tblCellMar>
        <w:tblLook w:val="04A0" w:firstRow="1" w:lastRow="0" w:firstColumn="1" w:lastColumn="0" w:noHBand="0" w:noVBand="1"/>
      </w:tblPr>
      <w:tblGrid>
        <w:gridCol w:w="3131"/>
        <w:gridCol w:w="3961"/>
        <w:gridCol w:w="2394"/>
      </w:tblGrid>
      <w:tr w:rsidR="00E66558" w:rsidRPr="00B60984" w14:paraId="2A7D5519" w14:textId="77777777">
        <w:tc>
          <w:tcPr>
            <w:tcW w:w="2688"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16" w14:textId="77777777" w:rsidR="00E66558" w:rsidRPr="00B60984" w:rsidRDefault="009D71E8">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Activity</w:t>
            </w:r>
          </w:p>
        </w:tc>
        <w:tc>
          <w:tcPr>
            <w:tcW w:w="4254"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17" w14:textId="77777777" w:rsidR="00E66558" w:rsidRPr="00B60984" w:rsidRDefault="009D71E8">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Evidence that supports this approach</w:t>
            </w:r>
          </w:p>
        </w:tc>
        <w:tc>
          <w:tcPr>
            <w:tcW w:w="2544"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18" w14:textId="77777777" w:rsidR="00E66558" w:rsidRPr="00B60984" w:rsidRDefault="009D71E8">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Challenge number(s) addressed</w:t>
            </w:r>
          </w:p>
        </w:tc>
      </w:tr>
      <w:tr w:rsidR="00E66558" w:rsidRPr="00B60984" w14:paraId="2A7D551D" w14:textId="77777777">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CB5107" w14:textId="77777777" w:rsidR="00B60984" w:rsidRPr="00B60984" w:rsidRDefault="00B60984" w:rsidP="00B60984">
            <w:pPr>
              <w:rPr>
                <w:rFonts w:asciiTheme="minorHAnsi" w:hAnsiTheme="minorHAnsi" w:cstheme="minorHAnsi"/>
                <w:sz w:val="22"/>
                <w:szCs w:val="22"/>
              </w:rPr>
            </w:pPr>
            <w:r w:rsidRPr="00B60984">
              <w:rPr>
                <w:rFonts w:asciiTheme="minorHAnsi" w:hAnsiTheme="minorHAnsi" w:cstheme="minorHAnsi"/>
                <w:sz w:val="22"/>
                <w:szCs w:val="22"/>
                <w:highlight w:val="green"/>
              </w:rPr>
              <w:t xml:space="preserve">• seek out every opportunity to ensure that all of us flourish in all that we do, developing wisdom and creativity, through an ambitious and broad curriculum that challenges expectations, deepens </w:t>
            </w:r>
            <w:proofErr w:type="gramStart"/>
            <w:r w:rsidRPr="00B60984">
              <w:rPr>
                <w:rFonts w:asciiTheme="minorHAnsi" w:hAnsiTheme="minorHAnsi" w:cstheme="minorHAnsi"/>
                <w:sz w:val="22"/>
                <w:szCs w:val="22"/>
                <w:highlight w:val="green"/>
              </w:rPr>
              <w:t>knowledge</w:t>
            </w:r>
            <w:proofErr w:type="gramEnd"/>
            <w:r w:rsidRPr="00B60984">
              <w:rPr>
                <w:rFonts w:asciiTheme="minorHAnsi" w:hAnsiTheme="minorHAnsi" w:cstheme="minorHAnsi"/>
                <w:sz w:val="22"/>
                <w:szCs w:val="22"/>
                <w:highlight w:val="green"/>
              </w:rPr>
              <w:t xml:space="preserve"> and develops skills.</w:t>
            </w:r>
            <w:r w:rsidRPr="00B60984">
              <w:rPr>
                <w:rFonts w:asciiTheme="minorHAnsi" w:hAnsiTheme="minorHAnsi" w:cstheme="minorHAnsi"/>
                <w:sz w:val="22"/>
                <w:szCs w:val="22"/>
              </w:rPr>
              <w:t xml:space="preserve"> </w:t>
            </w:r>
          </w:p>
          <w:p w14:paraId="7A159DD0" w14:textId="77777777" w:rsidR="00B60984" w:rsidRPr="00B60984" w:rsidRDefault="00A14CC6" w:rsidP="00B60984">
            <w:pPr>
              <w:pStyle w:val="TableRow"/>
              <w:ind w:left="0"/>
              <w:rPr>
                <w:rFonts w:asciiTheme="minorHAnsi" w:hAnsiTheme="minorHAnsi" w:cstheme="minorHAnsi"/>
                <w:sz w:val="22"/>
                <w:szCs w:val="22"/>
              </w:rPr>
            </w:pPr>
            <w:r w:rsidRPr="00B60984">
              <w:rPr>
                <w:rFonts w:asciiTheme="minorHAnsi" w:hAnsiTheme="minorHAnsi" w:cstheme="minorHAnsi"/>
                <w:sz w:val="22"/>
                <w:szCs w:val="22"/>
              </w:rPr>
              <w:t xml:space="preserve">Continued focus on CPD and for reading reasoning and reading fluency. </w:t>
            </w:r>
          </w:p>
          <w:p w14:paraId="785FB8A4" w14:textId="77777777" w:rsidR="00B60984" w:rsidRPr="00B60984" w:rsidRDefault="00B60984">
            <w:pPr>
              <w:pStyle w:val="TableRow"/>
              <w:rPr>
                <w:rFonts w:asciiTheme="minorHAnsi" w:hAnsiTheme="minorHAnsi" w:cstheme="minorHAnsi"/>
                <w:sz w:val="22"/>
                <w:szCs w:val="22"/>
              </w:rPr>
            </w:pPr>
          </w:p>
          <w:p w14:paraId="00975582" w14:textId="77777777" w:rsidR="00B60984" w:rsidRPr="00B60984" w:rsidRDefault="00A14CC6" w:rsidP="00B60984">
            <w:pPr>
              <w:pStyle w:val="TableRow"/>
              <w:ind w:left="0"/>
              <w:rPr>
                <w:rFonts w:asciiTheme="minorHAnsi" w:hAnsiTheme="minorHAnsi" w:cstheme="minorHAnsi"/>
                <w:sz w:val="22"/>
                <w:szCs w:val="22"/>
              </w:rPr>
            </w:pPr>
            <w:r w:rsidRPr="00B60984">
              <w:rPr>
                <w:rFonts w:asciiTheme="minorHAnsi" w:hAnsiTheme="minorHAnsi" w:cstheme="minorHAnsi"/>
                <w:sz w:val="22"/>
                <w:szCs w:val="22"/>
              </w:rPr>
              <w:t xml:space="preserve">Continue to embed ARE reading approach with the targets and assessment system to pinpoint reading need (through VIPERS Vocab, Inference, Prediction, explanation, </w:t>
            </w:r>
            <w:proofErr w:type="gramStart"/>
            <w:r w:rsidRPr="00B60984">
              <w:rPr>
                <w:rFonts w:asciiTheme="minorHAnsi" w:hAnsiTheme="minorHAnsi" w:cstheme="minorHAnsi"/>
                <w:sz w:val="22"/>
                <w:szCs w:val="22"/>
              </w:rPr>
              <w:t>retrieval</w:t>
            </w:r>
            <w:proofErr w:type="gramEnd"/>
            <w:r w:rsidRPr="00B60984">
              <w:rPr>
                <w:rFonts w:asciiTheme="minorHAnsi" w:hAnsiTheme="minorHAnsi" w:cstheme="minorHAnsi"/>
                <w:sz w:val="22"/>
                <w:szCs w:val="22"/>
              </w:rPr>
              <w:t xml:space="preserve"> and summary) </w:t>
            </w:r>
          </w:p>
          <w:p w14:paraId="5A36476E" w14:textId="77777777" w:rsidR="00B60984" w:rsidRPr="00B60984" w:rsidRDefault="00B60984">
            <w:pPr>
              <w:pStyle w:val="TableRow"/>
              <w:rPr>
                <w:rFonts w:asciiTheme="minorHAnsi" w:hAnsiTheme="minorHAnsi" w:cstheme="minorHAnsi"/>
                <w:sz w:val="22"/>
                <w:szCs w:val="22"/>
              </w:rPr>
            </w:pPr>
          </w:p>
          <w:p w14:paraId="3248C9D0" w14:textId="77777777" w:rsidR="00B60984" w:rsidRPr="00B60984" w:rsidRDefault="00A14CC6" w:rsidP="00B60984">
            <w:pPr>
              <w:pStyle w:val="TableRow"/>
              <w:ind w:left="0"/>
              <w:rPr>
                <w:rFonts w:asciiTheme="minorHAnsi" w:hAnsiTheme="minorHAnsi" w:cstheme="minorHAnsi"/>
                <w:sz w:val="22"/>
                <w:szCs w:val="22"/>
              </w:rPr>
            </w:pPr>
            <w:r w:rsidRPr="00B60984">
              <w:rPr>
                <w:rFonts w:asciiTheme="minorHAnsi" w:hAnsiTheme="minorHAnsi" w:cstheme="minorHAnsi"/>
                <w:sz w:val="22"/>
                <w:szCs w:val="22"/>
              </w:rPr>
              <w:t xml:space="preserve">Continue to enhance status of reading in school. </w:t>
            </w:r>
          </w:p>
          <w:p w14:paraId="32265A4C" w14:textId="77777777" w:rsidR="00B60984" w:rsidRPr="00B60984" w:rsidRDefault="00B60984">
            <w:pPr>
              <w:pStyle w:val="TableRow"/>
              <w:rPr>
                <w:rFonts w:asciiTheme="minorHAnsi" w:hAnsiTheme="minorHAnsi" w:cstheme="minorHAnsi"/>
                <w:sz w:val="22"/>
                <w:szCs w:val="22"/>
              </w:rPr>
            </w:pPr>
          </w:p>
          <w:p w14:paraId="2A7D551A" w14:textId="2D730F80" w:rsidR="00E66558" w:rsidRPr="00B60984" w:rsidRDefault="00A14CC6" w:rsidP="00B60984">
            <w:pPr>
              <w:pStyle w:val="TableRow"/>
              <w:ind w:left="0"/>
              <w:rPr>
                <w:rFonts w:asciiTheme="minorHAnsi" w:hAnsiTheme="minorHAnsi" w:cstheme="minorHAnsi"/>
                <w:sz w:val="22"/>
                <w:szCs w:val="22"/>
              </w:rPr>
            </w:pPr>
            <w:r w:rsidRPr="00B60984">
              <w:rPr>
                <w:rFonts w:asciiTheme="minorHAnsi" w:hAnsiTheme="minorHAnsi" w:cstheme="minorHAnsi"/>
                <w:sz w:val="22"/>
                <w:szCs w:val="22"/>
              </w:rPr>
              <w:t>Enhanced work with families and access to reading materials- through Accelerated reading for all pupils and tablets taken home. https://www.renaissance.co m/products/</w:t>
            </w:r>
            <w:proofErr w:type="spellStart"/>
            <w:r w:rsidRPr="00B60984">
              <w:rPr>
                <w:rFonts w:asciiTheme="minorHAnsi" w:hAnsiTheme="minorHAnsi" w:cstheme="minorHAnsi"/>
                <w:sz w:val="22"/>
                <w:szCs w:val="22"/>
              </w:rPr>
              <w:t>acceleratedreader</w:t>
            </w:r>
            <w:proofErr w:type="spellEnd"/>
            <w:r w:rsidRPr="00B60984">
              <w:rPr>
                <w:rFonts w:asciiTheme="minorHAnsi" w:hAnsiTheme="minorHAnsi" w:cstheme="minorHAnsi"/>
                <w:sz w:val="22"/>
                <w:szCs w:val="22"/>
              </w:rPr>
              <w:t>/</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E15B18" w14:textId="77777777" w:rsidR="006C3EAD" w:rsidRPr="00B60984" w:rsidRDefault="00A14CC6">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Mastery Learning +5: Mastery learning breaks subject matter and learning content into units with clearly specified objectives which are pursued until they are achieved. Learners work through each block of content in a series of sequential steps. This will enhance current systems to ensure all pupils are making progress. </w:t>
            </w:r>
          </w:p>
          <w:p w14:paraId="019A1774" w14:textId="77777777" w:rsidR="006C3EAD" w:rsidRPr="00B60984" w:rsidRDefault="006C3EAD">
            <w:pPr>
              <w:pStyle w:val="TableRowCentered"/>
              <w:jc w:val="left"/>
              <w:rPr>
                <w:rFonts w:asciiTheme="minorHAnsi" w:hAnsiTheme="minorHAnsi" w:cstheme="minorHAnsi"/>
                <w:sz w:val="22"/>
                <w:szCs w:val="22"/>
              </w:rPr>
            </w:pPr>
          </w:p>
          <w:p w14:paraId="6B7FB702" w14:textId="77777777" w:rsidR="00B60984" w:rsidRPr="00B60984" w:rsidRDefault="00A14CC6">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The Sutton Trust recommends that this has a +8 impact in month’s progress: Feedback redirects or refocuses either the teacher’s or the learner’s actions to achieve a goal, by aligning effort and activity with an outcome. It can be about the learning activity itself, about the process of activity, about the student’s management of their learning. New targets will allow more specific teaching and targets setting. </w:t>
            </w:r>
          </w:p>
          <w:p w14:paraId="214A573F" w14:textId="77777777" w:rsidR="00B60984" w:rsidRPr="00B60984" w:rsidRDefault="00B60984">
            <w:pPr>
              <w:pStyle w:val="TableRowCentered"/>
              <w:jc w:val="left"/>
              <w:rPr>
                <w:rFonts w:asciiTheme="minorHAnsi" w:hAnsiTheme="minorHAnsi" w:cstheme="minorHAnsi"/>
                <w:sz w:val="22"/>
                <w:szCs w:val="22"/>
              </w:rPr>
            </w:pPr>
          </w:p>
          <w:p w14:paraId="2A7D551B" w14:textId="1D9CBEA4" w:rsidR="00E66558" w:rsidRPr="00B60984" w:rsidRDefault="00A14CC6">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Reading comprehension strategies +5 Reading comprehension approaches to improving reading focus on learners’ understanding of the text. They teach a range of techniques that enable pupils to comprehend the meaning of what is written, such as inferring the meaning from context, </w:t>
            </w:r>
            <w:proofErr w:type="gramStart"/>
            <w:r w:rsidRPr="00B60984">
              <w:rPr>
                <w:rFonts w:asciiTheme="minorHAnsi" w:hAnsiTheme="minorHAnsi" w:cstheme="minorHAnsi"/>
                <w:sz w:val="22"/>
                <w:szCs w:val="22"/>
              </w:rPr>
              <w:t>summarising</w:t>
            </w:r>
            <w:proofErr w:type="gramEnd"/>
            <w:r w:rsidRPr="00B60984">
              <w:rPr>
                <w:rFonts w:asciiTheme="minorHAnsi" w:hAnsiTheme="minorHAnsi" w:cstheme="minorHAnsi"/>
                <w:sz w:val="22"/>
                <w:szCs w:val="22"/>
              </w:rPr>
              <w:t xml:space="preserve"> or identifying key points, using graphic or semantic organisers, developing questioning strategies, and monitoring their own com</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1C" w14:textId="4F718134" w:rsidR="00E66558" w:rsidRPr="00B60984" w:rsidRDefault="00601F41">
            <w:pPr>
              <w:pStyle w:val="TableRowCentered"/>
              <w:jc w:val="left"/>
              <w:rPr>
                <w:rFonts w:asciiTheme="minorHAnsi" w:hAnsiTheme="minorHAnsi" w:cstheme="minorHAnsi"/>
                <w:sz w:val="22"/>
                <w:szCs w:val="22"/>
              </w:rPr>
            </w:pPr>
            <w:r>
              <w:rPr>
                <w:rFonts w:asciiTheme="minorHAnsi" w:hAnsiTheme="minorHAnsi" w:cstheme="minorHAnsi"/>
                <w:sz w:val="22"/>
                <w:szCs w:val="22"/>
              </w:rPr>
              <w:t>1</w:t>
            </w:r>
          </w:p>
        </w:tc>
      </w:tr>
      <w:tr w:rsidR="00E66558" w:rsidRPr="00B60984" w14:paraId="2A7D5521" w14:textId="77777777">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3EBB65" w14:textId="77777777" w:rsidR="00E66558" w:rsidRPr="00B60984" w:rsidRDefault="00B60984">
            <w:pPr>
              <w:pStyle w:val="TableRow"/>
              <w:rPr>
                <w:rFonts w:asciiTheme="minorHAnsi" w:hAnsiTheme="minorHAnsi" w:cstheme="minorHAnsi"/>
                <w:sz w:val="22"/>
                <w:szCs w:val="22"/>
              </w:rPr>
            </w:pPr>
            <w:r w:rsidRPr="00B60984">
              <w:rPr>
                <w:rFonts w:asciiTheme="minorHAnsi" w:hAnsiTheme="minorHAnsi" w:cstheme="minorHAnsi"/>
                <w:sz w:val="22"/>
                <w:szCs w:val="22"/>
              </w:rPr>
              <w:t>Focus on applying the basic skills of handwriting and spelling into mastery style activities. Oracy in to sentences and rehearsal.</w:t>
            </w:r>
          </w:p>
          <w:p w14:paraId="2A7D551E" w14:textId="10EBD922" w:rsidR="00B60984" w:rsidRPr="00B60984" w:rsidRDefault="00B60984">
            <w:pPr>
              <w:pStyle w:val="TableRow"/>
              <w:rPr>
                <w:rFonts w:asciiTheme="minorHAnsi" w:hAnsiTheme="minorHAnsi" w:cstheme="minorHAnsi"/>
                <w:i/>
                <w:sz w:val="22"/>
                <w:szCs w:val="22"/>
              </w:rPr>
            </w:pPr>
            <w:r w:rsidRPr="00B60984">
              <w:rPr>
                <w:rFonts w:asciiTheme="minorHAnsi" w:hAnsiTheme="minorHAnsi" w:cstheme="minorHAnsi"/>
                <w:sz w:val="22"/>
                <w:szCs w:val="22"/>
              </w:rPr>
              <w:t>Roll out of talk for writing.</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944A36" w14:textId="77777777" w:rsidR="00E66558" w:rsidRPr="00B60984" w:rsidRDefault="00B60984">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Mastery Learning +5: Mastery learning breaks subject matter and learning content into units with clearly specified objectives which are pursued until they are achieved. Learners work through each block of content in a series of sequential steps. Teachers seek to avoid unnecessary repetition by regularly assessing knowledge and skills. Those who do not reach the required level are provided with additional tuition, peer support, small group discussions, or homework so that they can reach the expected level.</w:t>
            </w:r>
          </w:p>
          <w:p w14:paraId="040D7681" w14:textId="77777777" w:rsidR="00B60984" w:rsidRPr="00B60984" w:rsidRDefault="00B60984">
            <w:pPr>
              <w:pStyle w:val="TableRowCentered"/>
              <w:jc w:val="left"/>
              <w:rPr>
                <w:rFonts w:asciiTheme="minorHAnsi" w:hAnsiTheme="minorHAnsi" w:cstheme="minorHAnsi"/>
                <w:sz w:val="22"/>
                <w:szCs w:val="22"/>
              </w:rPr>
            </w:pPr>
          </w:p>
          <w:p w14:paraId="2A7D551F" w14:textId="708583FA" w:rsidR="00B60984" w:rsidRPr="00B60984" w:rsidRDefault="00B60984">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Talk for learning will also bridge the oracy gap- See below. </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20" w14:textId="569315F3" w:rsidR="00E66558" w:rsidRPr="00B60984" w:rsidRDefault="00601F41">
            <w:pPr>
              <w:pStyle w:val="TableRowCentered"/>
              <w:jc w:val="left"/>
              <w:rPr>
                <w:rFonts w:asciiTheme="minorHAnsi" w:hAnsiTheme="minorHAnsi" w:cstheme="minorHAnsi"/>
                <w:sz w:val="22"/>
                <w:szCs w:val="22"/>
              </w:rPr>
            </w:pPr>
            <w:r>
              <w:rPr>
                <w:rFonts w:asciiTheme="minorHAnsi" w:hAnsiTheme="minorHAnsi" w:cstheme="minorHAnsi"/>
                <w:sz w:val="22"/>
                <w:szCs w:val="22"/>
              </w:rPr>
              <w:t>2 3</w:t>
            </w:r>
          </w:p>
        </w:tc>
      </w:tr>
      <w:tr w:rsidR="00B60984" w:rsidRPr="00B60984" w14:paraId="1CA820B4" w14:textId="77777777">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FDD345" w14:textId="7B5491C0" w:rsidR="00B60984" w:rsidRPr="00B60984" w:rsidRDefault="00B60984">
            <w:pPr>
              <w:pStyle w:val="TableRow"/>
              <w:rPr>
                <w:rFonts w:asciiTheme="minorHAnsi" w:hAnsiTheme="minorHAnsi" w:cstheme="minorHAnsi"/>
                <w:sz w:val="22"/>
                <w:szCs w:val="22"/>
              </w:rPr>
            </w:pPr>
            <w:r w:rsidRPr="00B60984">
              <w:rPr>
                <w:rFonts w:asciiTheme="minorHAnsi" w:hAnsiTheme="minorHAnsi" w:cstheme="minorHAnsi"/>
                <w:sz w:val="22"/>
                <w:szCs w:val="22"/>
              </w:rPr>
              <w:t>C. PPG pupil’s vocabulary in all subjects will increase to allow pupils to access the curriculum fully.</w:t>
            </w:r>
          </w:p>
          <w:p w14:paraId="78B0DDAC" w14:textId="63B745CE" w:rsidR="00B60984" w:rsidRPr="00B60984" w:rsidRDefault="00B60984">
            <w:pPr>
              <w:pStyle w:val="TableRow"/>
              <w:rPr>
                <w:rFonts w:asciiTheme="minorHAnsi" w:hAnsiTheme="minorHAnsi" w:cstheme="minorHAnsi"/>
                <w:sz w:val="22"/>
                <w:szCs w:val="22"/>
              </w:rPr>
            </w:pPr>
            <w:r w:rsidRPr="00B60984">
              <w:rPr>
                <w:rFonts w:asciiTheme="minorHAnsi" w:hAnsiTheme="minorHAnsi" w:cstheme="minorHAnsi"/>
                <w:sz w:val="22"/>
                <w:szCs w:val="22"/>
              </w:rPr>
              <w:t xml:space="preserve">CPD and training for effective use of vocab, including starters of lessons to give context to the learning and vocabulary associated with it. Development of word banks and SCs in school. Development of Literacy and Language walls to include topic walls and Mind </w:t>
            </w:r>
            <w:proofErr w:type="gramStart"/>
            <w:r w:rsidRPr="00B60984">
              <w:rPr>
                <w:rFonts w:asciiTheme="minorHAnsi" w:hAnsiTheme="minorHAnsi" w:cstheme="minorHAnsi"/>
                <w:sz w:val="22"/>
                <w:szCs w:val="22"/>
              </w:rPr>
              <w:t>Maps./</w:t>
            </w:r>
            <w:proofErr w:type="gramEnd"/>
            <w:r w:rsidRPr="00B60984">
              <w:rPr>
                <w:rFonts w:asciiTheme="minorHAnsi" w:hAnsiTheme="minorHAnsi" w:cstheme="minorHAnsi"/>
                <w:sz w:val="22"/>
                <w:szCs w:val="22"/>
              </w:rPr>
              <w:t xml:space="preserve"> seesaw Increase of speaking and listening collaborative work for pupils to demonstrate their use of language.</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6F8FBD" w14:textId="77777777" w:rsidR="00B60984" w:rsidRPr="00B60984" w:rsidRDefault="00B60984">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Research indicates that disadvantaged pupils start school with ½ the language of pupils who are not disadvantaged. This research continued to </w:t>
            </w:r>
            <w:proofErr w:type="spellStart"/>
            <w:r w:rsidRPr="00B60984">
              <w:rPr>
                <w:rFonts w:asciiTheme="minorHAnsi" w:hAnsiTheme="minorHAnsi" w:cstheme="minorHAnsi"/>
                <w:sz w:val="22"/>
                <w:szCs w:val="22"/>
              </w:rPr>
              <w:t>emphasis</w:t>
            </w:r>
            <w:proofErr w:type="spellEnd"/>
            <w:r w:rsidRPr="00B60984">
              <w:rPr>
                <w:rFonts w:asciiTheme="minorHAnsi" w:hAnsiTheme="minorHAnsi" w:cstheme="minorHAnsi"/>
                <w:sz w:val="22"/>
                <w:szCs w:val="22"/>
              </w:rPr>
              <w:t xml:space="preserve"> the importance of closing this gap. These are: </w:t>
            </w:r>
          </w:p>
          <w:p w14:paraId="61E738C4" w14:textId="77777777" w:rsidR="00B60984" w:rsidRPr="00B60984" w:rsidRDefault="00B60984">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Collaborative learning +5 Effective collaborative learning requires much more than just sitting pupils together and asking them to work together; structured approaches with well-designed tasks lead to the greatest learning gains. </w:t>
            </w:r>
          </w:p>
          <w:p w14:paraId="1E13873E" w14:textId="77777777" w:rsidR="00B60984" w:rsidRPr="00B60984" w:rsidRDefault="00B60984">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The EEF reports that a focus on oral skills has a +5 impact. </w:t>
            </w:r>
          </w:p>
          <w:p w14:paraId="768A58FF" w14:textId="77777777" w:rsidR="00B60984" w:rsidRPr="00B60984" w:rsidRDefault="00B60984">
            <w:pPr>
              <w:pStyle w:val="TableRowCentered"/>
              <w:jc w:val="left"/>
              <w:rPr>
                <w:rFonts w:asciiTheme="minorHAnsi" w:hAnsiTheme="minorHAnsi" w:cstheme="minorHAnsi"/>
                <w:sz w:val="22"/>
                <w:szCs w:val="22"/>
              </w:rPr>
            </w:pPr>
          </w:p>
          <w:p w14:paraId="343509C5" w14:textId="6E3807A6" w:rsidR="00B60984" w:rsidRPr="00B60984" w:rsidRDefault="00B60984">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Overall, studies of oral language interventions consistently show positive benefits on learning, including oral language skills and reading comprehension. On average, pupils who participate in oral language interventions make approximately five months' additional progress over the course of a year. We have invested in the literacy and language scheme to provide language rich activities for </w:t>
            </w:r>
            <w:proofErr w:type="gramStart"/>
            <w:r w:rsidRPr="00B60984">
              <w:rPr>
                <w:rFonts w:asciiTheme="minorHAnsi" w:hAnsiTheme="minorHAnsi" w:cstheme="minorHAnsi"/>
                <w:sz w:val="22"/>
                <w:szCs w:val="22"/>
              </w:rPr>
              <w:t>pupils</w:t>
            </w:r>
            <w:proofErr w:type="gramEnd"/>
            <w:r w:rsidRPr="00B60984">
              <w:rPr>
                <w:rFonts w:asciiTheme="minorHAnsi" w:hAnsiTheme="minorHAnsi" w:cstheme="minorHAnsi"/>
                <w:sz w:val="22"/>
                <w:szCs w:val="22"/>
              </w:rPr>
              <w:t xml:space="preserve"> and we will continue to develop this this year.</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C48ED3" w14:textId="0DCD2D0A" w:rsidR="00B60984" w:rsidRPr="00B60984" w:rsidRDefault="00601F41">
            <w:pPr>
              <w:pStyle w:val="TableRowCentered"/>
              <w:jc w:val="left"/>
              <w:rPr>
                <w:rFonts w:asciiTheme="minorHAnsi" w:hAnsiTheme="minorHAnsi" w:cstheme="minorHAnsi"/>
                <w:sz w:val="22"/>
                <w:szCs w:val="22"/>
              </w:rPr>
            </w:pPr>
            <w:r>
              <w:rPr>
                <w:rFonts w:asciiTheme="minorHAnsi" w:hAnsiTheme="minorHAnsi" w:cstheme="minorHAnsi"/>
                <w:sz w:val="22"/>
                <w:szCs w:val="22"/>
              </w:rPr>
              <w:t>2 3</w:t>
            </w:r>
          </w:p>
        </w:tc>
      </w:tr>
    </w:tbl>
    <w:p w14:paraId="2A7D5522" w14:textId="77777777" w:rsidR="00E66558" w:rsidRPr="00B60984" w:rsidRDefault="00E66558">
      <w:pPr>
        <w:keepNext/>
        <w:spacing w:after="60"/>
        <w:outlineLvl w:val="1"/>
        <w:rPr>
          <w:rFonts w:asciiTheme="minorHAnsi" w:hAnsiTheme="minorHAnsi" w:cstheme="minorHAnsi"/>
          <w:sz w:val="22"/>
          <w:szCs w:val="22"/>
        </w:rPr>
      </w:pPr>
    </w:p>
    <w:p w14:paraId="2A7D5523" w14:textId="1DC08891" w:rsidR="00E66558" w:rsidRPr="00B60984" w:rsidRDefault="009D71E8">
      <w:pPr>
        <w:rPr>
          <w:rFonts w:asciiTheme="minorHAnsi" w:hAnsiTheme="minorHAnsi" w:cstheme="minorHAnsi"/>
          <w:b/>
          <w:bCs/>
          <w:color w:val="104F75"/>
          <w:sz w:val="22"/>
          <w:szCs w:val="22"/>
        </w:rPr>
      </w:pPr>
      <w:r w:rsidRPr="00B60984">
        <w:rPr>
          <w:rFonts w:asciiTheme="minorHAnsi" w:hAnsiTheme="minorHAnsi" w:cstheme="minorHAnsi"/>
          <w:b/>
          <w:bCs/>
          <w:color w:val="104F75"/>
          <w:sz w:val="22"/>
          <w:szCs w:val="22"/>
        </w:rPr>
        <w:t xml:space="preserve">Targeted academic support (for example, </w:t>
      </w:r>
      <w:r w:rsidR="00D33FE5" w:rsidRPr="00B60984">
        <w:rPr>
          <w:rFonts w:asciiTheme="minorHAnsi" w:hAnsiTheme="minorHAnsi" w:cstheme="minorHAnsi"/>
          <w:b/>
          <w:bCs/>
          <w:color w:val="104F75"/>
          <w:sz w:val="22"/>
          <w:szCs w:val="22"/>
        </w:rPr>
        <w:t xml:space="preserve">tutoring, one-to-one support </w:t>
      </w:r>
      <w:r w:rsidRPr="00B60984">
        <w:rPr>
          <w:rFonts w:asciiTheme="minorHAnsi" w:hAnsiTheme="minorHAnsi" w:cstheme="minorHAnsi"/>
          <w:b/>
          <w:bCs/>
          <w:color w:val="104F75"/>
          <w:sz w:val="22"/>
          <w:szCs w:val="22"/>
        </w:rPr>
        <w:t xml:space="preserve">structured interventions) </w:t>
      </w:r>
    </w:p>
    <w:p w14:paraId="2A7D5524" w14:textId="6B46E940" w:rsidR="00E66558" w:rsidRPr="00B60984" w:rsidRDefault="009D71E8">
      <w:pPr>
        <w:rPr>
          <w:rFonts w:asciiTheme="minorHAnsi" w:hAnsiTheme="minorHAnsi" w:cstheme="minorHAnsi"/>
          <w:sz w:val="22"/>
          <w:szCs w:val="22"/>
        </w:rPr>
      </w:pPr>
      <w:r w:rsidRPr="00B60984">
        <w:rPr>
          <w:rFonts w:asciiTheme="minorHAnsi" w:hAnsiTheme="minorHAnsi" w:cstheme="minorHAnsi"/>
          <w:sz w:val="22"/>
          <w:szCs w:val="22"/>
        </w:rPr>
        <w:t>Budgeted cost: £</w:t>
      </w:r>
      <w:r w:rsidR="0092281B" w:rsidRPr="00B60984">
        <w:rPr>
          <w:rFonts w:asciiTheme="minorHAnsi" w:hAnsiTheme="minorHAnsi" w:cstheme="minorHAnsi"/>
          <w:sz w:val="22"/>
          <w:szCs w:val="22"/>
        </w:rPr>
        <w:t>80’000</w:t>
      </w:r>
    </w:p>
    <w:tbl>
      <w:tblPr>
        <w:tblW w:w="5000" w:type="pct"/>
        <w:tblCellMar>
          <w:left w:w="10" w:type="dxa"/>
          <w:right w:w="10" w:type="dxa"/>
        </w:tblCellMar>
        <w:tblLook w:val="04A0" w:firstRow="1" w:lastRow="0" w:firstColumn="1" w:lastColumn="0" w:noHBand="0" w:noVBand="1"/>
      </w:tblPr>
      <w:tblGrid>
        <w:gridCol w:w="2688"/>
        <w:gridCol w:w="4254"/>
        <w:gridCol w:w="2544"/>
      </w:tblGrid>
      <w:tr w:rsidR="00E66558" w:rsidRPr="00B60984" w14:paraId="2A7D5528" w14:textId="77777777">
        <w:tc>
          <w:tcPr>
            <w:tcW w:w="2688"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25" w14:textId="77777777" w:rsidR="00E66558" w:rsidRPr="00B60984" w:rsidRDefault="009D71E8">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Activity</w:t>
            </w:r>
          </w:p>
        </w:tc>
        <w:tc>
          <w:tcPr>
            <w:tcW w:w="4254"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26" w14:textId="77777777" w:rsidR="00E66558" w:rsidRPr="00B60984" w:rsidRDefault="009D71E8">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Evidence that supports this approach</w:t>
            </w:r>
          </w:p>
        </w:tc>
        <w:tc>
          <w:tcPr>
            <w:tcW w:w="2544"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27" w14:textId="77777777" w:rsidR="00E66558" w:rsidRPr="00B60984" w:rsidRDefault="009D71E8">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Challenge number(s) addressed</w:t>
            </w:r>
          </w:p>
        </w:tc>
      </w:tr>
      <w:tr w:rsidR="0092281B" w:rsidRPr="00B60984" w14:paraId="085FD263" w14:textId="77777777" w:rsidTr="00B60984">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C2899A" w14:textId="77777777" w:rsidR="00B60984" w:rsidRDefault="00B60984" w:rsidP="00B60984">
            <w:pPr>
              <w:rPr>
                <w:rFonts w:asciiTheme="minorHAnsi" w:hAnsiTheme="minorHAnsi" w:cstheme="minorHAnsi"/>
                <w:sz w:val="22"/>
                <w:szCs w:val="22"/>
              </w:rPr>
            </w:pPr>
            <w:r w:rsidRPr="00B60984">
              <w:rPr>
                <w:rFonts w:asciiTheme="minorHAnsi" w:hAnsiTheme="minorHAnsi" w:cstheme="minorHAnsi"/>
                <w:sz w:val="22"/>
                <w:szCs w:val="22"/>
                <w:highlight w:val="green"/>
              </w:rPr>
              <w:t xml:space="preserve">• champion our values to equip our children ready for their future as respectful individuals, life-long </w:t>
            </w:r>
            <w:proofErr w:type="gramStart"/>
            <w:r w:rsidRPr="00B60984">
              <w:rPr>
                <w:rFonts w:asciiTheme="minorHAnsi" w:hAnsiTheme="minorHAnsi" w:cstheme="minorHAnsi"/>
                <w:sz w:val="22"/>
                <w:szCs w:val="22"/>
                <w:highlight w:val="green"/>
              </w:rPr>
              <w:t>learners</w:t>
            </w:r>
            <w:proofErr w:type="gramEnd"/>
            <w:r w:rsidRPr="00B60984">
              <w:rPr>
                <w:rFonts w:asciiTheme="minorHAnsi" w:hAnsiTheme="minorHAnsi" w:cstheme="minorHAnsi"/>
                <w:sz w:val="22"/>
                <w:szCs w:val="22"/>
                <w:highlight w:val="green"/>
              </w:rPr>
              <w:t xml:space="preserve"> and active citizens in society (justice).</w:t>
            </w:r>
            <w:r w:rsidRPr="00B60984">
              <w:rPr>
                <w:rFonts w:asciiTheme="minorHAnsi" w:hAnsiTheme="minorHAnsi" w:cstheme="minorHAnsi"/>
                <w:sz w:val="22"/>
                <w:szCs w:val="22"/>
              </w:rPr>
              <w:t xml:space="preserve"> </w:t>
            </w:r>
          </w:p>
          <w:p w14:paraId="2381A457" w14:textId="7EA30585" w:rsidR="0092281B" w:rsidRPr="00B60984" w:rsidRDefault="0092281B">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C. PPG pupil’s vocabulary in all subjects will increase to allow pupils to access the curriculum fully.</w:t>
            </w:r>
          </w:p>
          <w:p w14:paraId="1D53EEAB" w14:textId="77777777" w:rsidR="00B60984" w:rsidRDefault="0092281B">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 xml:space="preserve">EAL and PPG additional provision to ensure that language is adopted through high Quality teaching and intervention. Provided with individual Seesaw activities. Additional reading resources through online reading and in school reading opportunities. New library/reading corners. </w:t>
            </w:r>
          </w:p>
          <w:p w14:paraId="0C7C2AAF" w14:textId="1725B9C1" w:rsidR="0092281B" w:rsidRPr="00B60984" w:rsidRDefault="0092281B">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Extra sessions from volunteer readers to ensure reading Flash academy and seesaw links.</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7E3BDE" w14:textId="1C8D55C1" w:rsidR="0092281B" w:rsidRPr="00B60984" w:rsidRDefault="0092281B">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Individualised instruction: +2 Individualising instructions involves providing different tasks for each learner and support at the individual level. It is based on the idea that all learners are different and have different needs, and that therefore a personally tailored approach - particularly in terms of the tasks and activities that pupils undertake and the pace at which they make progress through the curriculum - will be more effective.</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CB6148" w14:textId="38922632" w:rsidR="0092281B" w:rsidRPr="00B60984" w:rsidRDefault="00601F41">
            <w:pPr>
              <w:pStyle w:val="TableHeader"/>
              <w:jc w:val="left"/>
              <w:rPr>
                <w:rFonts w:asciiTheme="minorHAnsi" w:hAnsiTheme="minorHAnsi" w:cstheme="minorHAnsi"/>
                <w:sz w:val="22"/>
                <w:szCs w:val="22"/>
              </w:rPr>
            </w:pPr>
            <w:r>
              <w:rPr>
                <w:rFonts w:asciiTheme="minorHAnsi" w:hAnsiTheme="minorHAnsi" w:cstheme="minorHAnsi"/>
                <w:sz w:val="22"/>
                <w:szCs w:val="22"/>
              </w:rPr>
              <w:t>1 2 3</w:t>
            </w:r>
          </w:p>
        </w:tc>
      </w:tr>
      <w:tr w:rsidR="00E66558" w:rsidRPr="00B60984" w14:paraId="2A7D5530" w14:textId="77777777">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2D" w14:textId="32F0BDBC" w:rsidR="00E66558" w:rsidRPr="00B60984" w:rsidRDefault="0092281B">
            <w:pPr>
              <w:pStyle w:val="TableRow"/>
              <w:rPr>
                <w:rFonts w:asciiTheme="minorHAnsi" w:hAnsiTheme="minorHAnsi" w:cstheme="minorHAnsi"/>
                <w:i/>
                <w:sz w:val="22"/>
                <w:szCs w:val="22"/>
              </w:rPr>
            </w:pPr>
            <w:r w:rsidRPr="00B60984">
              <w:rPr>
                <w:rFonts w:asciiTheme="minorHAnsi" w:hAnsiTheme="minorHAnsi" w:cstheme="minorHAnsi"/>
                <w:sz w:val="22"/>
                <w:szCs w:val="22"/>
              </w:rPr>
              <w:t>1 to 1 Volunteer Readers (Covid) Beanstalk readers (Covid) Small group Interventions Provide mini school provision for PPG Phonics. Reading recovery and Fresh Start. Identification of intervention pupil’s inc. Phonic test retakes from year 2. (</w:t>
            </w:r>
            <w:proofErr w:type="spellStart"/>
            <w:proofErr w:type="gramStart"/>
            <w:r w:rsidRPr="00B60984">
              <w:rPr>
                <w:rFonts w:asciiTheme="minorHAnsi" w:hAnsiTheme="minorHAnsi" w:cstheme="minorHAnsi"/>
                <w:sz w:val="22"/>
                <w:szCs w:val="22"/>
              </w:rPr>
              <w:t>inc</w:t>
            </w:r>
            <w:proofErr w:type="spellEnd"/>
            <w:proofErr w:type="gramEnd"/>
            <w:r w:rsidRPr="00B60984">
              <w:rPr>
                <w:rFonts w:asciiTheme="minorHAnsi" w:hAnsiTheme="minorHAnsi" w:cstheme="minorHAnsi"/>
                <w:sz w:val="22"/>
                <w:szCs w:val="22"/>
              </w:rPr>
              <w:t xml:space="preserve"> Fresh start and Precision Reading) (TARGETTED INTERVENTION) Phonics club for selected year 3 pupils.</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2E" w14:textId="55F5EDEB" w:rsidR="00E66558" w:rsidRPr="00B60984" w:rsidRDefault="0092281B">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We will target hose pupils who failed the Phonics Screening at Year 1. Including 1 to 1 sessions: +5 One to one tuition is where a teacher, teaching assistant or other adult gives a pupil intensive individual support. It may be undertaken outside of normal lessons as additional teaching, for example as part of extending school time or summer schools, or as a replacement for other lessons by withdrawing the pupil for extra teaching. This will be led by specialist Phonics Lead with experience. It will be based on short term intensive support.</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2F" w14:textId="2E2B8289" w:rsidR="00E66558" w:rsidRPr="00B60984" w:rsidRDefault="00601F41">
            <w:pPr>
              <w:pStyle w:val="TableRowCentered"/>
              <w:jc w:val="left"/>
              <w:rPr>
                <w:rFonts w:asciiTheme="minorHAnsi" w:hAnsiTheme="minorHAnsi" w:cstheme="minorHAnsi"/>
                <w:sz w:val="22"/>
                <w:szCs w:val="22"/>
              </w:rPr>
            </w:pPr>
            <w:r>
              <w:rPr>
                <w:rFonts w:asciiTheme="minorHAnsi" w:hAnsiTheme="minorHAnsi" w:cstheme="minorHAnsi"/>
                <w:sz w:val="22"/>
                <w:szCs w:val="22"/>
              </w:rPr>
              <w:t xml:space="preserve">1 2 3 </w:t>
            </w:r>
          </w:p>
        </w:tc>
      </w:tr>
      <w:tr w:rsidR="0092281B" w:rsidRPr="00B60984" w14:paraId="2F02E275" w14:textId="77777777">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723F75" w14:textId="77777777" w:rsidR="0092281B" w:rsidRPr="00B60984" w:rsidRDefault="0092281B">
            <w:pPr>
              <w:pStyle w:val="TableRow"/>
              <w:rPr>
                <w:rFonts w:asciiTheme="minorHAnsi" w:hAnsiTheme="minorHAnsi" w:cstheme="minorHAnsi"/>
                <w:sz w:val="22"/>
                <w:szCs w:val="22"/>
              </w:rPr>
            </w:pPr>
            <w:r w:rsidRPr="00B60984">
              <w:rPr>
                <w:rFonts w:asciiTheme="minorHAnsi" w:hAnsiTheme="minorHAnsi" w:cstheme="minorHAnsi"/>
                <w:sz w:val="22"/>
                <w:szCs w:val="22"/>
              </w:rPr>
              <w:t>B. This difference in the writing progress rate between Disadvantaged and non-disadvantaged in school and to national will close.</w:t>
            </w:r>
          </w:p>
          <w:p w14:paraId="2132AA17" w14:textId="77777777" w:rsidR="0092281B" w:rsidRPr="00B60984" w:rsidRDefault="0092281B">
            <w:pPr>
              <w:pStyle w:val="TableRow"/>
              <w:rPr>
                <w:rFonts w:asciiTheme="minorHAnsi" w:hAnsiTheme="minorHAnsi" w:cstheme="minorHAnsi"/>
                <w:sz w:val="22"/>
                <w:szCs w:val="22"/>
              </w:rPr>
            </w:pPr>
          </w:p>
          <w:p w14:paraId="34D455D3" w14:textId="6FB3CD17" w:rsidR="0092281B" w:rsidRPr="00B60984" w:rsidRDefault="0092281B">
            <w:pPr>
              <w:pStyle w:val="TableRow"/>
              <w:rPr>
                <w:rFonts w:asciiTheme="minorHAnsi" w:hAnsiTheme="minorHAnsi" w:cstheme="minorHAnsi"/>
                <w:sz w:val="22"/>
                <w:szCs w:val="22"/>
              </w:rPr>
            </w:pPr>
            <w:r w:rsidRPr="00B60984">
              <w:rPr>
                <w:rFonts w:asciiTheme="minorHAnsi" w:hAnsiTheme="minorHAnsi" w:cstheme="minorHAnsi"/>
                <w:sz w:val="22"/>
                <w:szCs w:val="22"/>
              </w:rPr>
              <w:t>1 to 1 Small group (Increased teacher numbers) Interventions and Seesaw including RWI phonics support. Provide mini school provision for PPG. Running of after school clubs Individualised instruction: +2 Individualising instructions involves providing different tasks for each learner and support at the individual level. It is based on the idea that all learners are different and have different needs, and that therefore a personally tailored approach - particularly in terms of the tasks and activities that pupils undertake and the pace at which they make progress through the curriculum - will be more effective.</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ED543F" w14:textId="109C249F" w:rsidR="0092281B" w:rsidRPr="00B60984" w:rsidRDefault="0092281B">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We will focus on combining many of the elements of the EEF to identify and then target individual need: This will </w:t>
            </w:r>
            <w:proofErr w:type="gramStart"/>
            <w:r w:rsidRPr="00B60984">
              <w:rPr>
                <w:rFonts w:asciiTheme="minorHAnsi" w:hAnsiTheme="minorHAnsi" w:cstheme="minorHAnsi"/>
                <w:sz w:val="22"/>
                <w:szCs w:val="22"/>
              </w:rPr>
              <w:t>include:</w:t>
            </w:r>
            <w:proofErr w:type="gramEnd"/>
            <w:r w:rsidRPr="00B60984">
              <w:rPr>
                <w:rFonts w:asciiTheme="minorHAnsi" w:hAnsiTheme="minorHAnsi" w:cstheme="minorHAnsi"/>
                <w:sz w:val="22"/>
                <w:szCs w:val="22"/>
              </w:rPr>
              <w:t xml:space="preserve"> Including 1 to 1 sessions: +5 One to one tuition is where a teacher, teaching assistant or other adult gives a pupil intensive individual support. It may be undertaken outside of normal lessons as additional teaching, for example as part of extending school time or summer schools, or as a replacement for other lessons by withdrawing the pupil for extra teaching.</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C5D180" w14:textId="1E140AC1" w:rsidR="0092281B" w:rsidRPr="00B60984" w:rsidRDefault="00601F41">
            <w:pPr>
              <w:pStyle w:val="TableRowCentered"/>
              <w:jc w:val="left"/>
              <w:rPr>
                <w:rFonts w:asciiTheme="minorHAnsi" w:hAnsiTheme="minorHAnsi" w:cstheme="minorHAnsi"/>
                <w:sz w:val="22"/>
                <w:szCs w:val="22"/>
              </w:rPr>
            </w:pPr>
            <w:r>
              <w:rPr>
                <w:rFonts w:asciiTheme="minorHAnsi" w:hAnsiTheme="minorHAnsi" w:cstheme="minorHAnsi"/>
                <w:sz w:val="22"/>
                <w:szCs w:val="22"/>
              </w:rPr>
              <w:t>1 2 3</w:t>
            </w:r>
          </w:p>
        </w:tc>
      </w:tr>
      <w:tr w:rsidR="0092281B" w:rsidRPr="00B60984" w14:paraId="61DCBBDC" w14:textId="77777777">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F786E3" w14:textId="77777777" w:rsidR="0092281B" w:rsidRPr="00B60984" w:rsidRDefault="0092281B">
            <w:pPr>
              <w:pStyle w:val="TableRow"/>
              <w:rPr>
                <w:rFonts w:asciiTheme="minorHAnsi" w:hAnsiTheme="minorHAnsi" w:cstheme="minorHAnsi"/>
                <w:sz w:val="22"/>
                <w:szCs w:val="22"/>
              </w:rPr>
            </w:pP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FE8183" w14:textId="77777777" w:rsidR="0092281B" w:rsidRPr="00B60984" w:rsidRDefault="0092281B">
            <w:pPr>
              <w:pStyle w:val="TableRowCentered"/>
              <w:jc w:val="left"/>
              <w:rPr>
                <w:rFonts w:asciiTheme="minorHAnsi" w:hAnsiTheme="minorHAnsi" w:cstheme="minorHAnsi"/>
                <w:sz w:val="22"/>
                <w:szCs w:val="22"/>
              </w:rPr>
            </w:pP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BB70A1" w14:textId="77777777" w:rsidR="0092281B" w:rsidRPr="00B60984" w:rsidRDefault="0092281B">
            <w:pPr>
              <w:pStyle w:val="TableRowCentered"/>
              <w:jc w:val="left"/>
              <w:rPr>
                <w:rFonts w:asciiTheme="minorHAnsi" w:hAnsiTheme="minorHAnsi" w:cstheme="minorHAnsi"/>
                <w:sz w:val="22"/>
                <w:szCs w:val="22"/>
              </w:rPr>
            </w:pPr>
          </w:p>
        </w:tc>
      </w:tr>
    </w:tbl>
    <w:p w14:paraId="2A7D5531" w14:textId="77777777" w:rsidR="00E66558" w:rsidRPr="00B60984" w:rsidRDefault="00E66558">
      <w:pPr>
        <w:spacing w:after="0"/>
        <w:rPr>
          <w:rFonts w:asciiTheme="minorHAnsi" w:hAnsiTheme="minorHAnsi" w:cstheme="minorHAnsi"/>
          <w:b/>
          <w:color w:val="104F75"/>
          <w:sz w:val="22"/>
          <w:szCs w:val="22"/>
        </w:rPr>
      </w:pPr>
    </w:p>
    <w:p w14:paraId="2A7D5532" w14:textId="59A68BC3" w:rsidR="00E66558" w:rsidRPr="00B60984" w:rsidRDefault="009D71E8">
      <w:pPr>
        <w:rPr>
          <w:rFonts w:asciiTheme="minorHAnsi" w:hAnsiTheme="minorHAnsi" w:cstheme="minorHAnsi"/>
          <w:b/>
          <w:color w:val="104F75"/>
          <w:sz w:val="22"/>
          <w:szCs w:val="22"/>
        </w:rPr>
      </w:pPr>
      <w:r w:rsidRPr="00B60984">
        <w:rPr>
          <w:rFonts w:asciiTheme="minorHAnsi" w:hAnsiTheme="minorHAnsi" w:cstheme="minorHAnsi"/>
          <w:b/>
          <w:color w:val="104F75"/>
          <w:sz w:val="22"/>
          <w:szCs w:val="22"/>
        </w:rPr>
        <w:t>Wider strategies (for example, related to attendance, behaviour, wellbeing)</w:t>
      </w:r>
    </w:p>
    <w:p w14:paraId="2A7D5533" w14:textId="37CDBFDA" w:rsidR="00E66558" w:rsidRPr="00B60984" w:rsidRDefault="009D71E8">
      <w:pPr>
        <w:spacing w:before="240" w:after="120"/>
        <w:rPr>
          <w:rFonts w:asciiTheme="minorHAnsi" w:hAnsiTheme="minorHAnsi" w:cstheme="minorHAnsi"/>
          <w:sz w:val="22"/>
          <w:szCs w:val="22"/>
        </w:rPr>
      </w:pPr>
      <w:r w:rsidRPr="00B60984">
        <w:rPr>
          <w:rFonts w:asciiTheme="minorHAnsi" w:hAnsiTheme="minorHAnsi" w:cstheme="minorHAnsi"/>
          <w:sz w:val="22"/>
          <w:szCs w:val="22"/>
        </w:rPr>
        <w:t xml:space="preserve">Budgeted cost: £ </w:t>
      </w:r>
      <w:r w:rsidR="00B60984">
        <w:rPr>
          <w:rFonts w:asciiTheme="minorHAnsi" w:hAnsiTheme="minorHAnsi" w:cstheme="minorHAnsi"/>
          <w:i/>
          <w:iCs/>
          <w:sz w:val="22"/>
          <w:szCs w:val="22"/>
        </w:rPr>
        <w:t>23’000</w:t>
      </w:r>
    </w:p>
    <w:tbl>
      <w:tblPr>
        <w:tblW w:w="5000" w:type="pct"/>
        <w:tblCellMar>
          <w:left w:w="10" w:type="dxa"/>
          <w:right w:w="10" w:type="dxa"/>
        </w:tblCellMar>
        <w:tblLook w:val="04A0" w:firstRow="1" w:lastRow="0" w:firstColumn="1" w:lastColumn="0" w:noHBand="0" w:noVBand="1"/>
      </w:tblPr>
      <w:tblGrid>
        <w:gridCol w:w="2688"/>
        <w:gridCol w:w="4254"/>
        <w:gridCol w:w="2544"/>
      </w:tblGrid>
      <w:tr w:rsidR="00E66558" w:rsidRPr="00B60984" w14:paraId="2A7D5537" w14:textId="77777777">
        <w:tc>
          <w:tcPr>
            <w:tcW w:w="2688"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34" w14:textId="77777777" w:rsidR="00E66558" w:rsidRPr="00B60984" w:rsidRDefault="009D71E8">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Activity</w:t>
            </w:r>
          </w:p>
        </w:tc>
        <w:tc>
          <w:tcPr>
            <w:tcW w:w="4254"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35" w14:textId="77777777" w:rsidR="00E66558" w:rsidRPr="00B60984" w:rsidRDefault="009D71E8">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Evidence that supports this approach</w:t>
            </w:r>
          </w:p>
        </w:tc>
        <w:tc>
          <w:tcPr>
            <w:tcW w:w="2544"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36" w14:textId="77777777" w:rsidR="00E66558" w:rsidRPr="00B60984" w:rsidRDefault="009D71E8">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Challenge number(s) addressed</w:t>
            </w:r>
          </w:p>
        </w:tc>
      </w:tr>
      <w:tr w:rsidR="0092281B" w:rsidRPr="00B60984" w14:paraId="2D9282F9" w14:textId="77777777" w:rsidTr="00B60984">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5C67E2" w14:textId="77777777" w:rsidR="00A22B3C" w:rsidRDefault="00A22B3C">
            <w:pPr>
              <w:pStyle w:val="TableHeader"/>
              <w:jc w:val="left"/>
              <w:rPr>
                <w:rFonts w:asciiTheme="minorHAnsi" w:hAnsiTheme="minorHAnsi" w:cstheme="minorHAnsi"/>
                <w:sz w:val="22"/>
                <w:szCs w:val="22"/>
              </w:rPr>
            </w:pPr>
            <w:r>
              <w:rPr>
                <w:rFonts w:asciiTheme="minorHAnsi" w:hAnsiTheme="minorHAnsi" w:cstheme="minorHAnsi"/>
                <w:sz w:val="22"/>
                <w:szCs w:val="22"/>
              </w:rPr>
              <w:t xml:space="preserve">Pastoral support for disadvantaged pupils and pupils who have experienced other barriers. </w:t>
            </w:r>
          </w:p>
          <w:p w14:paraId="31D4483B" w14:textId="77777777" w:rsidR="00A22B3C" w:rsidRDefault="00A22B3C" w:rsidP="00A22B3C">
            <w:pPr>
              <w:pStyle w:val="TableHeader"/>
              <w:jc w:val="left"/>
              <w:rPr>
                <w:rFonts w:asciiTheme="minorHAnsi" w:hAnsiTheme="minorHAnsi" w:cstheme="minorHAnsi"/>
                <w:sz w:val="22"/>
                <w:szCs w:val="22"/>
              </w:rPr>
            </w:pPr>
            <w:r>
              <w:rPr>
                <w:rFonts w:asciiTheme="minorHAnsi" w:hAnsiTheme="minorHAnsi" w:cstheme="minorHAnsi"/>
                <w:sz w:val="22"/>
                <w:szCs w:val="22"/>
              </w:rPr>
              <w:t xml:space="preserve">Encourage pupils to </w:t>
            </w:r>
            <w:r w:rsidR="0092281B" w:rsidRPr="00B60984">
              <w:rPr>
                <w:rFonts w:asciiTheme="minorHAnsi" w:hAnsiTheme="minorHAnsi" w:cstheme="minorHAnsi"/>
                <w:sz w:val="22"/>
                <w:szCs w:val="22"/>
              </w:rPr>
              <w:t xml:space="preserve">feel part of our school. Will subsidise </w:t>
            </w:r>
            <w:proofErr w:type="spellStart"/>
            <w:r w:rsidR="0092281B" w:rsidRPr="00B60984">
              <w:rPr>
                <w:rFonts w:asciiTheme="minorHAnsi" w:hAnsiTheme="minorHAnsi" w:cstheme="minorHAnsi"/>
                <w:sz w:val="22"/>
                <w:szCs w:val="22"/>
              </w:rPr>
              <w:t>extra curricular</w:t>
            </w:r>
            <w:proofErr w:type="spellEnd"/>
            <w:r w:rsidR="0092281B" w:rsidRPr="00B60984">
              <w:rPr>
                <w:rFonts w:asciiTheme="minorHAnsi" w:hAnsiTheme="minorHAnsi" w:cstheme="minorHAnsi"/>
                <w:sz w:val="22"/>
                <w:szCs w:val="22"/>
              </w:rPr>
              <w:t xml:space="preserve"> clubs and discount breakfast </w:t>
            </w:r>
            <w:proofErr w:type="gramStart"/>
            <w:r w:rsidR="0092281B" w:rsidRPr="00B60984">
              <w:rPr>
                <w:rFonts w:asciiTheme="minorHAnsi" w:hAnsiTheme="minorHAnsi" w:cstheme="minorHAnsi"/>
                <w:sz w:val="22"/>
                <w:szCs w:val="22"/>
              </w:rPr>
              <w:t>club</w:t>
            </w:r>
            <w:proofErr w:type="gramEnd"/>
            <w:r w:rsidR="0092281B" w:rsidRPr="00B60984">
              <w:rPr>
                <w:rFonts w:asciiTheme="minorHAnsi" w:hAnsiTheme="minorHAnsi" w:cstheme="minorHAnsi"/>
                <w:sz w:val="22"/>
                <w:szCs w:val="22"/>
              </w:rPr>
              <w:t xml:space="preserve"> to ensure stable start </w:t>
            </w:r>
            <w:proofErr w:type="spellStart"/>
            <w:r w:rsidR="0092281B" w:rsidRPr="00B60984">
              <w:rPr>
                <w:rFonts w:asciiTheme="minorHAnsi" w:hAnsiTheme="minorHAnsi" w:cstheme="minorHAnsi"/>
                <w:sz w:val="22"/>
                <w:szCs w:val="22"/>
              </w:rPr>
              <w:t>to day</w:t>
            </w:r>
            <w:proofErr w:type="spellEnd"/>
            <w:r w:rsidR="0092281B" w:rsidRPr="00B60984">
              <w:rPr>
                <w:rFonts w:asciiTheme="minorHAnsi" w:hAnsiTheme="minorHAnsi" w:cstheme="minorHAnsi"/>
                <w:sz w:val="22"/>
                <w:szCs w:val="22"/>
              </w:rPr>
              <w:t xml:space="preserve">. PSM training and Bedazzle workshops on social skills. This will better allow us to support pupils. </w:t>
            </w:r>
          </w:p>
          <w:p w14:paraId="6D679D3D" w14:textId="5B8F4B29" w:rsidR="0092281B" w:rsidRPr="00B60984" w:rsidRDefault="0092281B" w:rsidP="00A22B3C">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New Government support for families</w:t>
            </w:r>
            <w:r w:rsidR="00A22B3C">
              <w:rPr>
                <w:rFonts w:asciiTheme="minorHAnsi" w:hAnsiTheme="minorHAnsi" w:cstheme="minorHAnsi"/>
                <w:sz w:val="22"/>
                <w:szCs w:val="22"/>
              </w:rPr>
              <w:t xml:space="preserve"> has been announced. </w:t>
            </w:r>
            <w:r w:rsidRPr="00B60984">
              <w:rPr>
                <w:rFonts w:asciiTheme="minorHAnsi" w:hAnsiTheme="minorHAnsi" w:cstheme="minorHAnsi"/>
                <w:sz w:val="22"/>
                <w:szCs w:val="22"/>
              </w:rPr>
              <w:t>.</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4B9C53" w14:textId="77777777" w:rsidR="00B60984" w:rsidRDefault="0092281B">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 xml:space="preserve">It is reported (DFE study group) that pupils who have left care may have difficulties in: • forming trusting relationships with adults </w:t>
            </w:r>
          </w:p>
          <w:p w14:paraId="17DE4AB6" w14:textId="77777777" w:rsidR="00B60984" w:rsidRDefault="0092281B">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 xml:space="preserve">• social skills and relationships with peers • coping with transitions and change </w:t>
            </w:r>
          </w:p>
          <w:p w14:paraId="77A3C992" w14:textId="77777777" w:rsidR="00B60984" w:rsidRDefault="0092281B">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 xml:space="preserve">• planning, </w:t>
            </w:r>
            <w:proofErr w:type="gramStart"/>
            <w:r w:rsidRPr="00B60984">
              <w:rPr>
                <w:rFonts w:asciiTheme="minorHAnsi" w:hAnsiTheme="minorHAnsi" w:cstheme="minorHAnsi"/>
                <w:sz w:val="22"/>
                <w:szCs w:val="22"/>
              </w:rPr>
              <w:t>organising</w:t>
            </w:r>
            <w:proofErr w:type="gramEnd"/>
            <w:r w:rsidRPr="00B60984">
              <w:rPr>
                <w:rFonts w:asciiTheme="minorHAnsi" w:hAnsiTheme="minorHAnsi" w:cstheme="minorHAnsi"/>
                <w:sz w:val="22"/>
                <w:szCs w:val="22"/>
              </w:rPr>
              <w:t xml:space="preserve"> and remembering </w:t>
            </w:r>
          </w:p>
          <w:p w14:paraId="729C32EE" w14:textId="77777777" w:rsidR="00B60984" w:rsidRDefault="0092281B">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 xml:space="preserve">• inhibiting their impulses, focusing their </w:t>
            </w:r>
            <w:proofErr w:type="gramStart"/>
            <w:r w:rsidRPr="00B60984">
              <w:rPr>
                <w:rFonts w:asciiTheme="minorHAnsi" w:hAnsiTheme="minorHAnsi" w:cstheme="minorHAnsi"/>
                <w:sz w:val="22"/>
                <w:szCs w:val="22"/>
              </w:rPr>
              <w:t>attention</w:t>
            </w:r>
            <w:proofErr w:type="gramEnd"/>
            <w:r w:rsidRPr="00B60984">
              <w:rPr>
                <w:rFonts w:asciiTheme="minorHAnsi" w:hAnsiTheme="minorHAnsi" w:cstheme="minorHAnsi"/>
                <w:sz w:val="22"/>
                <w:szCs w:val="22"/>
              </w:rPr>
              <w:t xml:space="preserve"> and initiating tasks </w:t>
            </w:r>
          </w:p>
          <w:p w14:paraId="4F9D7B17" w14:textId="77777777" w:rsidR="00B60984" w:rsidRDefault="0092281B">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 speech and language</w:t>
            </w:r>
          </w:p>
          <w:p w14:paraId="3B08153C" w14:textId="6787F7E5" w:rsidR="0092281B" w:rsidRPr="00B60984" w:rsidRDefault="0092281B">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 xml:space="preserve">• managing their strong feelings, such as shame, sadness, </w:t>
            </w:r>
            <w:proofErr w:type="gramStart"/>
            <w:r w:rsidRPr="00B60984">
              <w:rPr>
                <w:rFonts w:asciiTheme="minorHAnsi" w:hAnsiTheme="minorHAnsi" w:cstheme="minorHAnsi"/>
                <w:sz w:val="22"/>
                <w:szCs w:val="22"/>
              </w:rPr>
              <w:t>anxiety</w:t>
            </w:r>
            <w:proofErr w:type="gramEnd"/>
            <w:r w:rsidRPr="00B60984">
              <w:rPr>
                <w:rFonts w:asciiTheme="minorHAnsi" w:hAnsiTheme="minorHAnsi" w:cstheme="minorHAnsi"/>
                <w:sz w:val="22"/>
                <w:szCs w:val="22"/>
              </w:rPr>
              <w:t xml:space="preserve"> and anger.</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23842D" w14:textId="01ED5BF8" w:rsidR="0092281B" w:rsidRPr="00B60984" w:rsidRDefault="00601F41">
            <w:pPr>
              <w:pStyle w:val="TableHeader"/>
              <w:jc w:val="left"/>
              <w:rPr>
                <w:rFonts w:asciiTheme="minorHAnsi" w:hAnsiTheme="minorHAnsi" w:cstheme="minorHAnsi"/>
                <w:sz w:val="22"/>
                <w:szCs w:val="22"/>
              </w:rPr>
            </w:pPr>
            <w:r>
              <w:rPr>
                <w:rFonts w:asciiTheme="minorHAnsi" w:hAnsiTheme="minorHAnsi" w:cstheme="minorHAnsi"/>
                <w:sz w:val="22"/>
                <w:szCs w:val="22"/>
              </w:rPr>
              <w:t>4</w:t>
            </w:r>
          </w:p>
        </w:tc>
      </w:tr>
      <w:tr w:rsidR="0092281B" w:rsidRPr="00B60984" w14:paraId="1B9CC067" w14:textId="77777777">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047C48" w14:textId="77777777" w:rsidR="00B60984" w:rsidRDefault="0092281B">
            <w:pPr>
              <w:pStyle w:val="TableRow"/>
              <w:rPr>
                <w:rFonts w:asciiTheme="minorHAnsi" w:hAnsiTheme="minorHAnsi" w:cstheme="minorHAnsi"/>
                <w:sz w:val="22"/>
                <w:szCs w:val="22"/>
              </w:rPr>
            </w:pPr>
            <w:r w:rsidRPr="00B60984">
              <w:rPr>
                <w:rFonts w:asciiTheme="minorHAnsi" w:hAnsiTheme="minorHAnsi" w:cstheme="minorHAnsi"/>
                <w:sz w:val="22"/>
                <w:szCs w:val="22"/>
              </w:rPr>
              <w:t xml:space="preserve">Coaching and mentoring sessions for PPG Pupils. The PPG team to regularly meet and mentor and coach pupils to support them to meet their targets and life goals. Triage team to identify issues around school. Bedazzle support 2x a week. </w:t>
            </w:r>
          </w:p>
          <w:p w14:paraId="759C2954" w14:textId="77777777" w:rsidR="00B60984" w:rsidRDefault="0092281B">
            <w:pPr>
              <w:pStyle w:val="TableRow"/>
              <w:rPr>
                <w:rFonts w:asciiTheme="minorHAnsi" w:hAnsiTheme="minorHAnsi" w:cstheme="minorHAnsi"/>
                <w:sz w:val="22"/>
                <w:szCs w:val="22"/>
              </w:rPr>
            </w:pPr>
            <w:r w:rsidRPr="00B60984">
              <w:rPr>
                <w:rFonts w:asciiTheme="minorHAnsi" w:hAnsiTheme="minorHAnsi" w:cstheme="minorHAnsi"/>
                <w:sz w:val="22"/>
                <w:szCs w:val="22"/>
              </w:rPr>
              <w:t xml:space="preserve">Increased Parent engagement through online learning and training. </w:t>
            </w:r>
          </w:p>
          <w:p w14:paraId="72AE043B" w14:textId="0F20BA6A" w:rsidR="0092281B" w:rsidRPr="00B60984" w:rsidRDefault="0092281B">
            <w:pPr>
              <w:pStyle w:val="TableRow"/>
              <w:rPr>
                <w:rFonts w:asciiTheme="minorHAnsi" w:hAnsiTheme="minorHAnsi" w:cstheme="minorHAnsi"/>
                <w:sz w:val="22"/>
                <w:szCs w:val="22"/>
              </w:rPr>
            </w:pPr>
            <w:r w:rsidRPr="00B60984">
              <w:rPr>
                <w:rFonts w:asciiTheme="minorHAnsi" w:hAnsiTheme="minorHAnsi" w:cstheme="minorHAnsi"/>
                <w:sz w:val="22"/>
                <w:szCs w:val="22"/>
              </w:rPr>
              <w:t>Additional PE sessions.</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407DF1" w14:textId="0B237734" w:rsidR="00B60984" w:rsidRDefault="0092281B">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To build positive relationships for learning behaviour and act as a role model. Research from the EEF show that although this can have a low impact, </w:t>
            </w:r>
            <w:proofErr w:type="gramStart"/>
            <w:r w:rsidRPr="00B60984">
              <w:rPr>
                <w:rFonts w:asciiTheme="minorHAnsi" w:hAnsiTheme="minorHAnsi" w:cstheme="minorHAnsi"/>
                <w:sz w:val="22"/>
                <w:szCs w:val="22"/>
              </w:rPr>
              <w:t>+1 month</w:t>
            </w:r>
            <w:proofErr w:type="gramEnd"/>
            <w:r w:rsidRPr="00B60984">
              <w:rPr>
                <w:rFonts w:asciiTheme="minorHAnsi" w:hAnsiTheme="minorHAnsi" w:cstheme="minorHAnsi"/>
                <w:sz w:val="22"/>
                <w:szCs w:val="22"/>
              </w:rPr>
              <w:t xml:space="preserve"> impact, the school feels that this is effective in helping develop pupils’ social and emotional resilience. Improving attendance will directly improve maths progress due to maths being first and Maths EMW. </w:t>
            </w:r>
          </w:p>
          <w:p w14:paraId="6AA0B76A" w14:textId="77777777" w:rsidR="00E953F1" w:rsidRDefault="00E953F1">
            <w:pPr>
              <w:pStyle w:val="TableRowCentered"/>
              <w:jc w:val="left"/>
              <w:rPr>
                <w:rFonts w:asciiTheme="minorHAnsi" w:hAnsiTheme="minorHAnsi" w:cstheme="minorHAnsi"/>
                <w:sz w:val="22"/>
                <w:szCs w:val="22"/>
              </w:rPr>
            </w:pPr>
          </w:p>
          <w:p w14:paraId="18E53490" w14:textId="663E0486" w:rsidR="0092281B" w:rsidRPr="00B60984" w:rsidRDefault="0092281B">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Parental Involvement +3 covers the active engagement of parents in supporting their children’s learning at school. This includes programmes focused on parents and their skills (such as improving literacy or IT skills), general approaches to encourage parents to support their children to read or do mathematics, and more intensive programmes for families in crisis.</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1E25CC" w14:textId="0988E553" w:rsidR="0092281B" w:rsidRPr="00B60984" w:rsidRDefault="00601F41">
            <w:pPr>
              <w:pStyle w:val="TableRowCentered"/>
              <w:jc w:val="left"/>
              <w:rPr>
                <w:rFonts w:asciiTheme="minorHAnsi" w:hAnsiTheme="minorHAnsi" w:cstheme="minorHAnsi"/>
                <w:sz w:val="22"/>
                <w:szCs w:val="22"/>
              </w:rPr>
            </w:pPr>
            <w:r>
              <w:rPr>
                <w:rFonts w:asciiTheme="minorHAnsi" w:hAnsiTheme="minorHAnsi" w:cstheme="minorHAnsi"/>
                <w:sz w:val="22"/>
                <w:szCs w:val="22"/>
              </w:rPr>
              <w:t>1 2 3 4</w:t>
            </w:r>
          </w:p>
        </w:tc>
      </w:tr>
      <w:tr w:rsidR="00E66558" w:rsidRPr="00B60984" w14:paraId="2A7D553B" w14:textId="77777777">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ECCB7A" w14:textId="77777777" w:rsidR="00E66558" w:rsidRPr="00B60984" w:rsidRDefault="006C3EAD">
            <w:pPr>
              <w:pStyle w:val="TableRow"/>
              <w:rPr>
                <w:rFonts w:asciiTheme="minorHAnsi" w:hAnsiTheme="minorHAnsi" w:cstheme="minorHAnsi"/>
                <w:sz w:val="22"/>
                <w:szCs w:val="22"/>
              </w:rPr>
            </w:pPr>
            <w:r w:rsidRPr="00B60984">
              <w:rPr>
                <w:rFonts w:asciiTheme="minorHAnsi" w:hAnsiTheme="minorHAnsi" w:cstheme="minorHAnsi"/>
                <w:sz w:val="22"/>
                <w:szCs w:val="22"/>
              </w:rPr>
              <w:t>Pupils can extend their learning at home ensuring that they have access to high quality resources/ and opportunities to support their progress.</w:t>
            </w:r>
          </w:p>
          <w:p w14:paraId="2A7D5538" w14:textId="40B95E84" w:rsidR="006C3EAD" w:rsidRPr="00B60984" w:rsidRDefault="006C3EAD">
            <w:pPr>
              <w:pStyle w:val="TableRow"/>
              <w:rPr>
                <w:rFonts w:asciiTheme="minorHAnsi" w:hAnsiTheme="minorHAnsi" w:cstheme="minorHAnsi"/>
                <w:sz w:val="22"/>
                <w:szCs w:val="22"/>
              </w:rPr>
            </w:pPr>
            <w:r w:rsidRPr="00B60984">
              <w:rPr>
                <w:rFonts w:asciiTheme="minorHAnsi" w:hAnsiTheme="minorHAnsi" w:cstheme="minorHAnsi"/>
                <w:sz w:val="22"/>
                <w:szCs w:val="22"/>
              </w:rPr>
              <w:t xml:space="preserve">Provide tablets/laptops to be used at home for </w:t>
            </w:r>
            <w:proofErr w:type="gramStart"/>
            <w:r w:rsidRPr="00B60984">
              <w:rPr>
                <w:rFonts w:asciiTheme="minorHAnsi" w:hAnsiTheme="minorHAnsi" w:cstheme="minorHAnsi"/>
                <w:sz w:val="22"/>
                <w:szCs w:val="22"/>
              </w:rPr>
              <w:t>school work</w:t>
            </w:r>
            <w:proofErr w:type="gramEnd"/>
            <w:r w:rsidRPr="00B60984">
              <w:rPr>
                <w:rFonts w:asciiTheme="minorHAnsi" w:hAnsiTheme="minorHAnsi" w:cstheme="minorHAnsi"/>
                <w:sz w:val="22"/>
                <w:szCs w:val="22"/>
              </w:rPr>
              <w:t>. this means pupils can have access to online lessons and resources. Supports families with the knowledge how to support their pupils at home.</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EC6FC3" w14:textId="77777777" w:rsidR="00B60984" w:rsidRDefault="006C3EAD">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Evidence from lockdowns has shown that families are able to engage in their work and continue at home. There is a </w:t>
            </w:r>
            <w:proofErr w:type="gramStart"/>
            <w:r w:rsidRPr="00B60984">
              <w:rPr>
                <w:rFonts w:asciiTheme="minorHAnsi" w:hAnsiTheme="minorHAnsi" w:cstheme="minorHAnsi"/>
                <w:sz w:val="22"/>
                <w:szCs w:val="22"/>
              </w:rPr>
              <w:t>national issues</w:t>
            </w:r>
            <w:proofErr w:type="gramEnd"/>
            <w:r w:rsidRPr="00B60984">
              <w:rPr>
                <w:rFonts w:asciiTheme="minorHAnsi" w:hAnsiTheme="minorHAnsi" w:cstheme="minorHAnsi"/>
                <w:sz w:val="22"/>
                <w:szCs w:val="22"/>
              </w:rPr>
              <w:t xml:space="preserve"> and the school is determined that 100% on pupils will learn online and have access to top quality resources. This way will also increase </w:t>
            </w:r>
            <w:proofErr w:type="gramStart"/>
            <w:r w:rsidRPr="00B60984">
              <w:rPr>
                <w:rFonts w:asciiTheme="minorHAnsi" w:hAnsiTheme="minorHAnsi" w:cstheme="minorHAnsi"/>
                <w:sz w:val="22"/>
                <w:szCs w:val="22"/>
              </w:rPr>
              <w:t>team work</w:t>
            </w:r>
            <w:proofErr w:type="gramEnd"/>
            <w:r w:rsidRPr="00B60984">
              <w:rPr>
                <w:rFonts w:asciiTheme="minorHAnsi" w:hAnsiTheme="minorHAnsi" w:cstheme="minorHAnsi"/>
                <w:sz w:val="22"/>
                <w:szCs w:val="22"/>
              </w:rPr>
              <w:t xml:space="preserve"> around the child with parents and carers supported to support learning. </w:t>
            </w:r>
          </w:p>
          <w:p w14:paraId="2A7D5539" w14:textId="02EA7DE5" w:rsidR="00E66558" w:rsidRPr="00B60984" w:rsidRDefault="006C3EAD">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Parental Involvement +3 covers the active engagement of parents in supporting their children’s learning at school. This includes programmes focused on parents and their skills (such as improving literacy or IT skills), general approaches to encourage parents to support their children to read or do mathematics, and more intensive programmes for families in crisis.</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3A" w14:textId="7104FFE1" w:rsidR="00E66558" w:rsidRPr="00B60984" w:rsidRDefault="00601F41">
            <w:pPr>
              <w:pStyle w:val="TableRowCentered"/>
              <w:jc w:val="left"/>
              <w:rPr>
                <w:rFonts w:asciiTheme="minorHAnsi" w:hAnsiTheme="minorHAnsi" w:cstheme="minorHAnsi"/>
                <w:sz w:val="22"/>
                <w:szCs w:val="22"/>
              </w:rPr>
            </w:pPr>
            <w:r>
              <w:rPr>
                <w:rFonts w:asciiTheme="minorHAnsi" w:hAnsiTheme="minorHAnsi" w:cstheme="minorHAnsi"/>
                <w:sz w:val="22"/>
                <w:szCs w:val="22"/>
              </w:rPr>
              <w:t xml:space="preserve">1 2 3 4 </w:t>
            </w:r>
          </w:p>
        </w:tc>
      </w:tr>
      <w:tr w:rsidR="00E66558" w:rsidRPr="00B60984" w14:paraId="2A7D553F" w14:textId="77777777">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175FFC" w14:textId="77777777" w:rsidR="00E66558" w:rsidRPr="00B60984" w:rsidRDefault="006C3EAD">
            <w:pPr>
              <w:pStyle w:val="TableRow"/>
              <w:rPr>
                <w:rFonts w:asciiTheme="minorHAnsi" w:hAnsiTheme="minorHAnsi" w:cstheme="minorHAnsi"/>
                <w:sz w:val="22"/>
                <w:szCs w:val="22"/>
              </w:rPr>
            </w:pPr>
            <w:r w:rsidRPr="00B60984">
              <w:rPr>
                <w:rFonts w:asciiTheme="minorHAnsi" w:hAnsiTheme="minorHAnsi" w:cstheme="minorHAnsi"/>
                <w:sz w:val="22"/>
                <w:szCs w:val="22"/>
              </w:rPr>
              <w:t>D. Increased attendance rates through working with outside partners/ EHA services.</w:t>
            </w:r>
          </w:p>
          <w:p w14:paraId="2C8AE222" w14:textId="77777777" w:rsidR="006C3EAD" w:rsidRPr="00B60984" w:rsidRDefault="006C3EAD">
            <w:pPr>
              <w:pStyle w:val="TableRow"/>
              <w:rPr>
                <w:rFonts w:asciiTheme="minorHAnsi" w:hAnsiTheme="minorHAnsi" w:cstheme="minorHAnsi"/>
                <w:i/>
                <w:sz w:val="22"/>
                <w:szCs w:val="22"/>
              </w:rPr>
            </w:pPr>
          </w:p>
          <w:p w14:paraId="2A7D553C" w14:textId="6523FC0E" w:rsidR="006C3EAD" w:rsidRPr="00B60984" w:rsidRDefault="006C3EAD">
            <w:pPr>
              <w:pStyle w:val="TableRow"/>
              <w:rPr>
                <w:rFonts w:asciiTheme="minorHAnsi" w:hAnsiTheme="minorHAnsi" w:cstheme="minorHAnsi"/>
                <w:i/>
                <w:sz w:val="22"/>
                <w:szCs w:val="22"/>
              </w:rPr>
            </w:pPr>
            <w:r w:rsidRPr="00B60984">
              <w:rPr>
                <w:rFonts w:asciiTheme="minorHAnsi" w:hAnsiTheme="minorHAnsi" w:cstheme="minorHAnsi"/>
                <w:sz w:val="22"/>
                <w:szCs w:val="22"/>
              </w:rPr>
              <w:t>Pastoral manager to monitor pupils and follow up quickly on absences. First day response provision. Breakfast club offer for PPG pupils to ensure on time to school. Traveller Liaison Office Karen Towers.</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3D" w14:textId="0525057D" w:rsidR="00E66558" w:rsidRPr="00B60984" w:rsidRDefault="006C3EAD">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High attendance and being at school on time is essential to achieving the above outcomes. There is lots of research for this and is a particular issue for the school. With the virus we believe </w:t>
            </w:r>
            <w:proofErr w:type="gramStart"/>
            <w:r w:rsidRPr="00B60984">
              <w:rPr>
                <w:rFonts w:asciiTheme="minorHAnsi" w:hAnsiTheme="minorHAnsi" w:cstheme="minorHAnsi"/>
                <w:sz w:val="22"/>
                <w:szCs w:val="22"/>
              </w:rPr>
              <w:t>a number of</w:t>
            </w:r>
            <w:proofErr w:type="gramEnd"/>
            <w:r w:rsidRPr="00B60984">
              <w:rPr>
                <w:rFonts w:asciiTheme="minorHAnsi" w:hAnsiTheme="minorHAnsi" w:cstheme="minorHAnsi"/>
                <w:sz w:val="22"/>
                <w:szCs w:val="22"/>
              </w:rPr>
              <w:t xml:space="preserve"> children and parents will be anxious to come back to school. We will work with ese families and our emergency school to get them in and supported. Traveller </w:t>
            </w:r>
            <w:proofErr w:type="gramStart"/>
            <w:r w:rsidRPr="00B60984">
              <w:rPr>
                <w:rFonts w:asciiTheme="minorHAnsi" w:hAnsiTheme="minorHAnsi" w:cstheme="minorHAnsi"/>
                <w:sz w:val="22"/>
                <w:szCs w:val="22"/>
              </w:rPr>
              <w:t>pupils</w:t>
            </w:r>
            <w:proofErr w:type="gramEnd"/>
            <w:r w:rsidRPr="00B60984">
              <w:rPr>
                <w:rFonts w:asciiTheme="minorHAnsi" w:hAnsiTheme="minorHAnsi" w:cstheme="minorHAnsi"/>
                <w:sz w:val="22"/>
                <w:szCs w:val="22"/>
              </w:rPr>
              <w:t xml:space="preserve"> attendance has dropped. We are ensuring they are receiving the food parcels in a way that they feel comfortable with. This will also help build up relationships.</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3E" w14:textId="58665CBD" w:rsidR="00E66558" w:rsidRPr="00B60984" w:rsidRDefault="00601F41">
            <w:pPr>
              <w:pStyle w:val="TableRowCentered"/>
              <w:jc w:val="left"/>
              <w:rPr>
                <w:rFonts w:asciiTheme="minorHAnsi" w:hAnsiTheme="minorHAnsi" w:cstheme="minorHAnsi"/>
                <w:sz w:val="22"/>
                <w:szCs w:val="22"/>
              </w:rPr>
            </w:pPr>
            <w:r>
              <w:rPr>
                <w:rFonts w:asciiTheme="minorHAnsi" w:hAnsiTheme="minorHAnsi" w:cstheme="minorHAnsi"/>
                <w:sz w:val="22"/>
                <w:szCs w:val="22"/>
              </w:rPr>
              <w:t xml:space="preserve">1 2 3 4 </w:t>
            </w:r>
          </w:p>
        </w:tc>
      </w:tr>
      <w:tr w:rsidR="006C3EAD" w:rsidRPr="00B60984" w14:paraId="413779B6" w14:textId="77777777">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B9230E" w14:textId="77777777" w:rsidR="006C3EAD" w:rsidRPr="00B60984" w:rsidRDefault="006C3EAD" w:rsidP="00396800">
            <w:pPr>
              <w:pStyle w:val="TableRow"/>
              <w:rPr>
                <w:rFonts w:asciiTheme="minorHAnsi" w:hAnsiTheme="minorHAnsi" w:cstheme="minorHAnsi"/>
                <w:sz w:val="22"/>
                <w:szCs w:val="22"/>
              </w:rPr>
            </w:pPr>
            <w:r w:rsidRPr="00B60984">
              <w:rPr>
                <w:rFonts w:asciiTheme="minorHAnsi" w:hAnsiTheme="minorHAnsi" w:cstheme="minorHAnsi"/>
                <w:sz w:val="22"/>
                <w:szCs w:val="22"/>
              </w:rPr>
              <w:t>Partnerships with family learning</w:t>
            </w:r>
          </w:p>
          <w:p w14:paraId="5F0CDD13" w14:textId="77777777" w:rsidR="00396800" w:rsidRDefault="00396800" w:rsidP="00396800">
            <w:pPr>
              <w:pStyle w:val="TableRow"/>
              <w:rPr>
                <w:rFonts w:asciiTheme="minorHAnsi" w:hAnsiTheme="minorHAnsi" w:cstheme="minorHAnsi"/>
                <w:sz w:val="22"/>
                <w:szCs w:val="22"/>
              </w:rPr>
            </w:pPr>
          </w:p>
          <w:p w14:paraId="1A6F8FDF" w14:textId="06C8C3D1" w:rsidR="006C3EAD" w:rsidRPr="00B60984" w:rsidRDefault="006C3EAD" w:rsidP="00396800">
            <w:pPr>
              <w:pStyle w:val="TableRow"/>
              <w:rPr>
                <w:rFonts w:asciiTheme="minorHAnsi" w:hAnsiTheme="minorHAnsi" w:cstheme="minorHAnsi"/>
                <w:sz w:val="22"/>
                <w:szCs w:val="22"/>
              </w:rPr>
            </w:pPr>
            <w:r w:rsidRPr="00B60984">
              <w:rPr>
                <w:rFonts w:asciiTheme="minorHAnsi" w:hAnsiTheme="minorHAnsi" w:cstheme="minorHAnsi"/>
                <w:sz w:val="22"/>
                <w:szCs w:val="22"/>
              </w:rPr>
              <w:t>Increase in open afternoons, workshops, parental support. We will now run two workshops a week: September plan.</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F85DC3" w14:textId="77777777" w:rsidR="00396800" w:rsidRDefault="006C3EAD">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Current news on the lockdown points to </w:t>
            </w:r>
            <w:proofErr w:type="gramStart"/>
            <w:r w:rsidRPr="00B60984">
              <w:rPr>
                <w:rFonts w:asciiTheme="minorHAnsi" w:hAnsiTheme="minorHAnsi" w:cstheme="minorHAnsi"/>
                <w:sz w:val="22"/>
                <w:szCs w:val="22"/>
              </w:rPr>
              <w:t>a number of</w:t>
            </w:r>
            <w:proofErr w:type="gramEnd"/>
            <w:r w:rsidRPr="00B60984">
              <w:rPr>
                <w:rFonts w:asciiTheme="minorHAnsi" w:hAnsiTheme="minorHAnsi" w:cstheme="minorHAnsi"/>
                <w:sz w:val="22"/>
                <w:szCs w:val="22"/>
              </w:rPr>
              <w:t xml:space="preserve"> issues, mental health, parents not being able to support their children (home schooling) and challenging behaviours. </w:t>
            </w:r>
          </w:p>
          <w:p w14:paraId="0A89421D" w14:textId="77777777" w:rsidR="00396800" w:rsidRDefault="006C3EAD">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 xml:space="preserve">We will provide course on these elements. This will increase engagement in school, increase support and help bridge the loss of learning. </w:t>
            </w:r>
          </w:p>
          <w:p w14:paraId="44EF1BFA" w14:textId="5831D370" w:rsidR="006C3EAD" w:rsidRPr="00B60984" w:rsidRDefault="006C3EAD">
            <w:pPr>
              <w:pStyle w:val="TableRowCentered"/>
              <w:jc w:val="left"/>
              <w:rPr>
                <w:rFonts w:asciiTheme="minorHAnsi" w:hAnsiTheme="minorHAnsi" w:cstheme="minorHAnsi"/>
                <w:sz w:val="22"/>
                <w:szCs w:val="22"/>
              </w:rPr>
            </w:pPr>
            <w:r w:rsidRPr="00B60984">
              <w:rPr>
                <w:rFonts w:asciiTheme="minorHAnsi" w:hAnsiTheme="minorHAnsi" w:cstheme="minorHAnsi"/>
                <w:sz w:val="22"/>
                <w:szCs w:val="22"/>
              </w:rPr>
              <w:t>Course booked in are Family Maths, Family Mindfulness, Understanding Child Behaviour and Crafts.</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1127FA" w14:textId="20A5609A" w:rsidR="006C3EAD" w:rsidRPr="00B60984" w:rsidRDefault="00601F41">
            <w:pPr>
              <w:pStyle w:val="TableRowCentered"/>
              <w:jc w:val="left"/>
              <w:rPr>
                <w:rFonts w:asciiTheme="minorHAnsi" w:hAnsiTheme="minorHAnsi" w:cstheme="minorHAnsi"/>
                <w:sz w:val="22"/>
                <w:szCs w:val="22"/>
              </w:rPr>
            </w:pPr>
            <w:r>
              <w:rPr>
                <w:rFonts w:asciiTheme="minorHAnsi" w:hAnsiTheme="minorHAnsi" w:cstheme="minorHAnsi"/>
                <w:sz w:val="22"/>
                <w:szCs w:val="22"/>
              </w:rPr>
              <w:t>1 2 3 4</w:t>
            </w:r>
          </w:p>
        </w:tc>
      </w:tr>
    </w:tbl>
    <w:p w14:paraId="2A7D5540" w14:textId="77777777" w:rsidR="00E66558" w:rsidRPr="00B60984" w:rsidRDefault="00E66558">
      <w:pPr>
        <w:spacing w:before="240" w:after="0"/>
        <w:rPr>
          <w:rFonts w:asciiTheme="minorHAnsi" w:hAnsiTheme="minorHAnsi" w:cstheme="minorHAnsi"/>
          <w:b/>
          <w:bCs/>
          <w:color w:val="104F75"/>
          <w:sz w:val="22"/>
          <w:szCs w:val="22"/>
        </w:rPr>
      </w:pPr>
    </w:p>
    <w:p w14:paraId="2A7D5541" w14:textId="4E85DEDF" w:rsidR="00E66558" w:rsidRPr="00B60984" w:rsidRDefault="009D71E8" w:rsidP="00120AB1">
      <w:pPr>
        <w:rPr>
          <w:rFonts w:asciiTheme="minorHAnsi" w:hAnsiTheme="minorHAnsi" w:cstheme="minorHAnsi"/>
          <w:sz w:val="22"/>
          <w:szCs w:val="22"/>
        </w:rPr>
      </w:pPr>
      <w:r w:rsidRPr="00B60984">
        <w:rPr>
          <w:rFonts w:asciiTheme="minorHAnsi" w:hAnsiTheme="minorHAnsi" w:cstheme="minorHAnsi"/>
          <w:b/>
          <w:bCs/>
          <w:color w:val="104F75"/>
          <w:sz w:val="22"/>
          <w:szCs w:val="22"/>
        </w:rPr>
        <w:t xml:space="preserve">Total budgeted cost: £ </w:t>
      </w:r>
      <w:r w:rsidR="00601F41">
        <w:rPr>
          <w:rFonts w:asciiTheme="minorHAnsi" w:hAnsiTheme="minorHAnsi" w:cstheme="minorHAnsi"/>
          <w:b/>
          <w:bCs/>
          <w:color w:val="104F75"/>
          <w:sz w:val="22"/>
          <w:szCs w:val="22"/>
        </w:rPr>
        <w:t xml:space="preserve">163 000. </w:t>
      </w:r>
    </w:p>
    <w:p w14:paraId="2A7D5542" w14:textId="77777777" w:rsidR="00E66558" w:rsidRPr="00B60984" w:rsidRDefault="009D71E8">
      <w:pPr>
        <w:pStyle w:val="Heading1"/>
        <w:rPr>
          <w:rFonts w:asciiTheme="minorHAnsi" w:hAnsiTheme="minorHAnsi" w:cstheme="minorHAnsi"/>
          <w:sz w:val="22"/>
          <w:szCs w:val="22"/>
        </w:rPr>
      </w:pPr>
      <w:r w:rsidRPr="00B60984">
        <w:rPr>
          <w:rFonts w:asciiTheme="minorHAnsi" w:hAnsiTheme="minorHAnsi" w:cstheme="minorHAnsi"/>
          <w:sz w:val="22"/>
          <w:szCs w:val="22"/>
        </w:rPr>
        <w:t>Part B: Review of outcomes in the previous academic year</w:t>
      </w:r>
    </w:p>
    <w:p w14:paraId="2A7D5543" w14:textId="77777777" w:rsidR="00E66558" w:rsidRPr="00B60984" w:rsidRDefault="009D71E8">
      <w:pPr>
        <w:pStyle w:val="Heading2"/>
        <w:rPr>
          <w:rFonts w:asciiTheme="minorHAnsi" w:hAnsiTheme="minorHAnsi" w:cstheme="minorHAnsi"/>
          <w:sz w:val="22"/>
          <w:szCs w:val="22"/>
        </w:rPr>
      </w:pPr>
      <w:r w:rsidRPr="00B60984">
        <w:rPr>
          <w:rFonts w:asciiTheme="minorHAnsi" w:hAnsiTheme="minorHAnsi" w:cstheme="minorHAnsi"/>
          <w:sz w:val="22"/>
          <w:szCs w:val="22"/>
        </w:rPr>
        <w:t>Pupil premium strategy outcomes</w:t>
      </w:r>
    </w:p>
    <w:p w14:paraId="2A7D5544" w14:textId="62F2D254" w:rsidR="00E66558" w:rsidRPr="00B60984" w:rsidRDefault="009D71E8">
      <w:pPr>
        <w:rPr>
          <w:rFonts w:asciiTheme="minorHAnsi" w:hAnsiTheme="minorHAnsi" w:cstheme="minorHAnsi"/>
          <w:sz w:val="22"/>
          <w:szCs w:val="22"/>
        </w:rPr>
      </w:pPr>
      <w:r w:rsidRPr="00B60984">
        <w:rPr>
          <w:rFonts w:asciiTheme="minorHAnsi" w:hAnsiTheme="minorHAnsi" w:cstheme="minorHAnsi"/>
          <w:sz w:val="22"/>
          <w:szCs w:val="22"/>
        </w:rPr>
        <w:t>This details the impact that our pupil premium activity had on pupils in the 202</w:t>
      </w:r>
      <w:r w:rsidR="00515750">
        <w:rPr>
          <w:rFonts w:asciiTheme="minorHAnsi" w:hAnsiTheme="minorHAnsi" w:cstheme="minorHAnsi"/>
          <w:sz w:val="22"/>
          <w:szCs w:val="22"/>
        </w:rPr>
        <w:t>0</w:t>
      </w:r>
      <w:r w:rsidRPr="00B60984">
        <w:rPr>
          <w:rFonts w:asciiTheme="minorHAnsi" w:hAnsiTheme="minorHAnsi" w:cstheme="minorHAnsi"/>
          <w:sz w:val="22"/>
          <w:szCs w:val="22"/>
        </w:rPr>
        <w:t xml:space="preserve"> to 202</w:t>
      </w:r>
      <w:r w:rsidR="00A93CCE">
        <w:rPr>
          <w:rFonts w:asciiTheme="minorHAnsi" w:hAnsiTheme="minorHAnsi" w:cstheme="minorHAnsi"/>
          <w:sz w:val="22"/>
          <w:szCs w:val="22"/>
        </w:rPr>
        <w:t>2</w:t>
      </w:r>
      <w:r w:rsidRPr="00B60984">
        <w:rPr>
          <w:rFonts w:asciiTheme="minorHAnsi" w:hAnsiTheme="minorHAnsi" w:cstheme="minorHAnsi"/>
          <w:sz w:val="22"/>
          <w:szCs w:val="22"/>
        </w:rPr>
        <w:t xml:space="preserve"> academic year. </w:t>
      </w:r>
    </w:p>
    <w:tbl>
      <w:tblPr>
        <w:tblW w:w="9493" w:type="dxa"/>
        <w:tblCellMar>
          <w:left w:w="10" w:type="dxa"/>
          <w:right w:w="10" w:type="dxa"/>
        </w:tblCellMar>
        <w:tblLook w:val="04A0" w:firstRow="1" w:lastRow="0" w:firstColumn="1" w:lastColumn="0" w:noHBand="0" w:noVBand="1"/>
      </w:tblPr>
      <w:tblGrid>
        <w:gridCol w:w="9493"/>
      </w:tblGrid>
      <w:tr w:rsidR="00E66558" w:rsidRPr="00B60984" w14:paraId="2A7D5547" w14:textId="77777777">
        <w:trPr>
          <w:trHeight w:val="1102"/>
        </w:trPr>
        <w:tc>
          <w:tcPr>
            <w:tcW w:w="94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7AC369" w14:textId="187BBACF" w:rsidR="00F614A4" w:rsidRDefault="009D71E8" w:rsidP="00F614A4">
            <w:pPr>
              <w:spacing w:before="120"/>
              <w:rPr>
                <w:rFonts w:asciiTheme="minorHAnsi" w:hAnsiTheme="minorHAnsi" w:cstheme="minorHAnsi"/>
                <w:i/>
                <w:sz w:val="22"/>
                <w:szCs w:val="22"/>
              </w:rPr>
            </w:pPr>
            <w:r w:rsidRPr="00B60984">
              <w:rPr>
                <w:rFonts w:asciiTheme="minorHAnsi" w:hAnsiTheme="minorHAnsi" w:cstheme="minorHAnsi"/>
                <w:i/>
                <w:sz w:val="22"/>
                <w:szCs w:val="22"/>
              </w:rPr>
              <w:t xml:space="preserve">Due to COVID-19, performance measures have not been published for 2020 to 2021, and 2020 to 2021 results will not be used to hold schools to account. </w:t>
            </w:r>
            <w:r w:rsidR="00F614A4">
              <w:rPr>
                <w:rFonts w:asciiTheme="minorHAnsi" w:hAnsiTheme="minorHAnsi" w:cstheme="minorHAnsi"/>
                <w:i/>
                <w:sz w:val="22"/>
                <w:szCs w:val="22"/>
              </w:rPr>
              <w:t xml:space="preserve">Data for 2021 and 2022 is going to be created but there are </w:t>
            </w:r>
            <w:r w:rsidR="00D01CCC">
              <w:rPr>
                <w:rFonts w:asciiTheme="minorHAnsi" w:hAnsiTheme="minorHAnsi" w:cstheme="minorHAnsi"/>
                <w:i/>
                <w:sz w:val="22"/>
                <w:szCs w:val="22"/>
              </w:rPr>
              <w:t>uncertainties</w:t>
            </w:r>
            <w:r w:rsidR="00F614A4">
              <w:rPr>
                <w:rFonts w:asciiTheme="minorHAnsi" w:hAnsiTheme="minorHAnsi" w:cstheme="minorHAnsi"/>
                <w:i/>
                <w:sz w:val="22"/>
                <w:szCs w:val="22"/>
              </w:rPr>
              <w:t xml:space="preserve"> </w:t>
            </w:r>
            <w:r w:rsidR="00D01CCC">
              <w:rPr>
                <w:rFonts w:asciiTheme="minorHAnsi" w:hAnsiTheme="minorHAnsi" w:cstheme="minorHAnsi"/>
                <w:i/>
                <w:sz w:val="22"/>
                <w:szCs w:val="22"/>
              </w:rPr>
              <w:t xml:space="preserve">if it will be publicly published. For the report we have used the current data we have, including pupil voice. </w:t>
            </w:r>
            <w:r w:rsidR="00F614A4">
              <w:rPr>
                <w:rFonts w:asciiTheme="minorHAnsi" w:hAnsiTheme="minorHAnsi" w:cstheme="minorHAnsi"/>
                <w:i/>
                <w:sz w:val="22"/>
                <w:szCs w:val="22"/>
              </w:rPr>
              <w:t xml:space="preserve"> </w:t>
            </w:r>
          </w:p>
          <w:p w14:paraId="5DBA45F4" w14:textId="5FC73BBD" w:rsidR="00515750" w:rsidRDefault="00515750" w:rsidP="00F614A4">
            <w:pPr>
              <w:spacing w:before="120"/>
              <w:rPr>
                <w:rFonts w:asciiTheme="minorHAnsi" w:hAnsiTheme="minorHAnsi" w:cstheme="minorHAnsi"/>
                <w:i/>
                <w:sz w:val="22"/>
                <w:szCs w:val="22"/>
              </w:rPr>
            </w:pPr>
            <w:r>
              <w:rPr>
                <w:rFonts w:asciiTheme="minorHAnsi" w:hAnsiTheme="minorHAnsi" w:cstheme="minorHAnsi"/>
                <w:i/>
                <w:sz w:val="22"/>
                <w:szCs w:val="22"/>
              </w:rPr>
              <w:t xml:space="preserve">The last strategy was created as we came out of lockdown 3. I have included going back to this date as we rolled over the majority of the targets from this strategy to </w:t>
            </w:r>
            <w:proofErr w:type="gramStart"/>
            <w:r>
              <w:rPr>
                <w:rFonts w:asciiTheme="minorHAnsi" w:hAnsiTheme="minorHAnsi" w:cstheme="minorHAnsi"/>
                <w:i/>
                <w:sz w:val="22"/>
                <w:szCs w:val="22"/>
              </w:rPr>
              <w:t>this years</w:t>
            </w:r>
            <w:proofErr w:type="gramEnd"/>
            <w:r>
              <w:rPr>
                <w:rFonts w:asciiTheme="minorHAnsi" w:hAnsiTheme="minorHAnsi" w:cstheme="minorHAnsi"/>
                <w:i/>
                <w:sz w:val="22"/>
                <w:szCs w:val="22"/>
              </w:rPr>
              <w:t>. (</w:t>
            </w:r>
            <w:proofErr w:type="gramStart"/>
            <w:r>
              <w:rPr>
                <w:rFonts w:asciiTheme="minorHAnsi" w:hAnsiTheme="minorHAnsi" w:cstheme="minorHAnsi"/>
                <w:i/>
                <w:sz w:val="22"/>
                <w:szCs w:val="22"/>
              </w:rPr>
              <w:t>and</w:t>
            </w:r>
            <w:proofErr w:type="gramEnd"/>
            <w:r>
              <w:rPr>
                <w:rFonts w:asciiTheme="minorHAnsi" w:hAnsiTheme="minorHAnsi" w:cstheme="minorHAnsi"/>
                <w:i/>
                <w:sz w:val="22"/>
                <w:szCs w:val="22"/>
              </w:rPr>
              <w:t xml:space="preserve"> the end of 2020 academic when we were still in lockdown 1)</w:t>
            </w:r>
            <w:r w:rsidR="001E181E">
              <w:rPr>
                <w:rFonts w:asciiTheme="minorHAnsi" w:hAnsiTheme="minorHAnsi" w:cstheme="minorHAnsi"/>
                <w:i/>
                <w:sz w:val="22"/>
                <w:szCs w:val="22"/>
              </w:rPr>
              <w:t>.</w:t>
            </w:r>
          </w:p>
          <w:p w14:paraId="794BA097" w14:textId="655CC660" w:rsidR="006775CB" w:rsidRDefault="006775CB" w:rsidP="00F614A4">
            <w:pPr>
              <w:spacing w:before="120"/>
              <w:rPr>
                <w:rFonts w:asciiTheme="minorHAnsi" w:hAnsiTheme="minorHAnsi" w:cstheme="minorHAnsi"/>
                <w:i/>
                <w:sz w:val="22"/>
                <w:szCs w:val="22"/>
              </w:rPr>
            </w:pPr>
          </w:p>
          <w:p w14:paraId="33334517" w14:textId="32922A8E" w:rsidR="006775CB" w:rsidRDefault="006775CB" w:rsidP="00F614A4">
            <w:pPr>
              <w:spacing w:before="120"/>
              <w:rPr>
                <w:rFonts w:asciiTheme="minorHAnsi" w:hAnsiTheme="minorHAnsi" w:cstheme="minorHAnsi"/>
                <w:i/>
                <w:sz w:val="22"/>
                <w:szCs w:val="22"/>
              </w:rPr>
            </w:pPr>
            <w:proofErr w:type="spellStart"/>
            <w:r>
              <w:rPr>
                <w:rFonts w:asciiTheme="minorHAnsi" w:hAnsiTheme="minorHAnsi" w:cstheme="minorHAnsi"/>
                <w:i/>
                <w:sz w:val="22"/>
                <w:szCs w:val="22"/>
              </w:rPr>
              <w:t>Mid Year</w:t>
            </w:r>
            <w:proofErr w:type="spellEnd"/>
            <w:r>
              <w:rPr>
                <w:rFonts w:asciiTheme="minorHAnsi" w:hAnsiTheme="minorHAnsi" w:cstheme="minorHAnsi"/>
                <w:i/>
                <w:sz w:val="22"/>
                <w:szCs w:val="22"/>
              </w:rPr>
              <w:t xml:space="preserve"> review </w:t>
            </w:r>
          </w:p>
          <w:p w14:paraId="4FD1FF00" w14:textId="2A4B0F8F" w:rsidR="00F614A4" w:rsidRPr="00804708" w:rsidRDefault="00F614A4" w:rsidP="00F614A4">
            <w:pPr>
              <w:spacing w:before="120"/>
              <w:rPr>
                <w:rFonts w:asciiTheme="minorHAnsi" w:hAnsiTheme="minorHAnsi" w:cstheme="minorHAnsi"/>
                <w:b/>
                <w:bCs/>
                <w:sz w:val="22"/>
                <w:szCs w:val="22"/>
              </w:rPr>
            </w:pPr>
            <w:r w:rsidRPr="00804708">
              <w:rPr>
                <w:rFonts w:asciiTheme="minorHAnsi" w:hAnsiTheme="minorHAnsi" w:cstheme="minorHAnsi"/>
                <w:b/>
                <w:bCs/>
                <w:sz w:val="22"/>
                <w:szCs w:val="22"/>
              </w:rPr>
              <w:t xml:space="preserve">Mental Health and </w:t>
            </w:r>
            <w:r w:rsidR="00D01CCC" w:rsidRPr="00804708">
              <w:rPr>
                <w:rFonts w:asciiTheme="minorHAnsi" w:hAnsiTheme="minorHAnsi" w:cstheme="minorHAnsi"/>
                <w:b/>
                <w:bCs/>
                <w:sz w:val="22"/>
                <w:szCs w:val="22"/>
              </w:rPr>
              <w:t>Wellbeing</w:t>
            </w:r>
          </w:p>
          <w:p w14:paraId="1CA0A117" w14:textId="7A5B6E09" w:rsidR="00804708" w:rsidRDefault="00804708" w:rsidP="00F614A4">
            <w:pPr>
              <w:spacing w:before="120"/>
              <w:rPr>
                <w:rFonts w:asciiTheme="minorHAnsi" w:hAnsiTheme="minorHAnsi" w:cstheme="minorHAnsi"/>
                <w:sz w:val="22"/>
                <w:szCs w:val="22"/>
              </w:rPr>
            </w:pPr>
            <w:r>
              <w:rPr>
                <w:rFonts w:asciiTheme="minorHAnsi" w:hAnsiTheme="minorHAnsi" w:cstheme="minorHAnsi"/>
                <w:sz w:val="22"/>
                <w:szCs w:val="22"/>
              </w:rPr>
              <w:t xml:space="preserve">Increased attendance of all pupils. </w:t>
            </w:r>
          </w:p>
          <w:p w14:paraId="777BF809" w14:textId="5927C46B" w:rsidR="00515750" w:rsidRDefault="00804708" w:rsidP="00F614A4">
            <w:pPr>
              <w:spacing w:before="120"/>
              <w:rPr>
                <w:rFonts w:asciiTheme="minorHAnsi" w:hAnsiTheme="minorHAnsi" w:cstheme="minorHAnsi"/>
                <w:sz w:val="22"/>
                <w:szCs w:val="22"/>
              </w:rPr>
            </w:pPr>
            <w:r>
              <w:rPr>
                <w:noProof/>
              </w:rPr>
              <w:drawing>
                <wp:inline distT="0" distB="0" distL="0" distR="0" wp14:anchorId="65A715CF" wp14:editId="48E6EA41">
                  <wp:extent cx="3419475" cy="122425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7534" t="60652" r="69671" b="23062"/>
                          <a:stretch/>
                        </pic:blipFill>
                        <pic:spPr bwMode="auto">
                          <a:xfrm>
                            <a:off x="0" y="0"/>
                            <a:ext cx="3430002" cy="1228025"/>
                          </a:xfrm>
                          <a:prstGeom prst="rect">
                            <a:avLst/>
                          </a:prstGeom>
                          <a:ln>
                            <a:noFill/>
                          </a:ln>
                          <a:extLst>
                            <a:ext uri="{53640926-AAD7-44D8-BBD7-CCE9431645EC}">
                              <a14:shadowObscured xmlns:a14="http://schemas.microsoft.com/office/drawing/2010/main"/>
                            </a:ext>
                          </a:extLst>
                        </pic:spPr>
                      </pic:pic>
                    </a:graphicData>
                  </a:graphic>
                </wp:inline>
              </w:drawing>
            </w:r>
          </w:p>
          <w:p w14:paraId="24728B14" w14:textId="2FB984C2" w:rsidR="00F614A4" w:rsidRDefault="00804708" w:rsidP="00F614A4">
            <w:pPr>
              <w:spacing w:before="120"/>
              <w:rPr>
                <w:rFonts w:asciiTheme="minorHAnsi" w:hAnsiTheme="minorHAnsi" w:cstheme="minorHAnsi"/>
                <w:sz w:val="22"/>
                <w:szCs w:val="22"/>
              </w:rPr>
            </w:pPr>
            <w:r>
              <w:rPr>
                <w:noProof/>
              </w:rPr>
              <w:drawing>
                <wp:inline distT="0" distB="0" distL="0" distR="0" wp14:anchorId="7B26C44A" wp14:editId="054B06A8">
                  <wp:extent cx="3295650" cy="1123517"/>
                  <wp:effectExtent l="0" t="0" r="0" b="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7534" t="39873" r="68565" b="43280"/>
                          <a:stretch/>
                        </pic:blipFill>
                        <pic:spPr bwMode="auto">
                          <a:xfrm>
                            <a:off x="0" y="0"/>
                            <a:ext cx="3301174" cy="1125400"/>
                          </a:xfrm>
                          <a:prstGeom prst="rect">
                            <a:avLst/>
                          </a:prstGeom>
                          <a:ln>
                            <a:noFill/>
                          </a:ln>
                          <a:extLst>
                            <a:ext uri="{53640926-AAD7-44D8-BBD7-CCE9431645EC}">
                              <a14:shadowObscured xmlns:a14="http://schemas.microsoft.com/office/drawing/2010/main"/>
                            </a:ext>
                          </a:extLst>
                        </pic:spPr>
                      </pic:pic>
                    </a:graphicData>
                  </a:graphic>
                </wp:inline>
              </w:drawing>
            </w:r>
          </w:p>
          <w:p w14:paraId="29A02322" w14:textId="42B3EFFE" w:rsidR="00F614A4" w:rsidRPr="00804708" w:rsidRDefault="00F614A4" w:rsidP="00F614A4">
            <w:pPr>
              <w:spacing w:before="120"/>
              <w:rPr>
                <w:rFonts w:asciiTheme="minorHAnsi" w:hAnsiTheme="minorHAnsi" w:cstheme="minorHAnsi"/>
                <w:b/>
                <w:bCs/>
                <w:sz w:val="22"/>
                <w:szCs w:val="22"/>
              </w:rPr>
            </w:pPr>
            <w:r w:rsidRPr="00804708">
              <w:rPr>
                <w:rFonts w:asciiTheme="minorHAnsi" w:hAnsiTheme="minorHAnsi" w:cstheme="minorHAnsi"/>
                <w:b/>
                <w:bCs/>
                <w:sz w:val="22"/>
                <w:szCs w:val="22"/>
              </w:rPr>
              <w:t>Academic achievements</w:t>
            </w:r>
            <w:r w:rsidR="00522BB8" w:rsidRPr="00804708">
              <w:rPr>
                <w:rFonts w:asciiTheme="minorHAnsi" w:hAnsiTheme="minorHAnsi" w:cstheme="minorHAnsi"/>
                <w:b/>
                <w:bCs/>
                <w:sz w:val="22"/>
                <w:szCs w:val="22"/>
              </w:rPr>
              <w:t xml:space="preserve"> inc</w:t>
            </w:r>
            <w:r w:rsidR="00532AB6" w:rsidRPr="00804708">
              <w:rPr>
                <w:rFonts w:asciiTheme="minorHAnsi" w:hAnsiTheme="minorHAnsi" w:cstheme="minorHAnsi"/>
                <w:b/>
                <w:bCs/>
                <w:sz w:val="22"/>
                <w:szCs w:val="22"/>
              </w:rPr>
              <w:t>.</w:t>
            </w:r>
            <w:r w:rsidR="00522BB8" w:rsidRPr="00804708">
              <w:rPr>
                <w:rFonts w:asciiTheme="minorHAnsi" w:hAnsiTheme="minorHAnsi" w:cstheme="minorHAnsi"/>
                <w:b/>
                <w:bCs/>
                <w:sz w:val="22"/>
                <w:szCs w:val="22"/>
              </w:rPr>
              <w:t xml:space="preserve"> small group support. </w:t>
            </w:r>
          </w:p>
          <w:p w14:paraId="62EA22C4" w14:textId="77777777" w:rsidR="00F77EFA" w:rsidRPr="00923DA5" w:rsidRDefault="00F77EFA" w:rsidP="00F77EFA">
            <w:pPr>
              <w:suppressAutoHyphens w:val="0"/>
              <w:autoSpaceDN/>
              <w:spacing w:after="0" w:line="240" w:lineRule="auto"/>
              <w:rPr>
                <w:rFonts w:cs="Arial"/>
              </w:rPr>
            </w:pPr>
            <w:r>
              <w:rPr>
                <w:rFonts w:asciiTheme="minorHAnsi" w:hAnsiTheme="minorHAnsi" w:cstheme="minorHAnsi"/>
                <w:sz w:val="22"/>
                <w:szCs w:val="22"/>
              </w:rPr>
              <w:t xml:space="preserve">Interventions run by the school have been externally verified: </w:t>
            </w:r>
            <w:r w:rsidRPr="00923DA5">
              <w:rPr>
                <w:rFonts w:cs="Arial"/>
              </w:rPr>
              <w:t>I</w:t>
            </w:r>
            <w:r w:rsidRPr="00F77EFA">
              <w:rPr>
                <w:rFonts w:cs="Arial"/>
                <w:i/>
                <w:iCs/>
              </w:rPr>
              <w:t xml:space="preserve">nterventions are succinct, well planned, and organised. For example, phonics interventions in Year 3. </w:t>
            </w:r>
            <w:proofErr w:type="gramStart"/>
            <w:r w:rsidRPr="00F77EFA">
              <w:rPr>
                <w:rFonts w:cs="Arial"/>
                <w:i/>
                <w:iCs/>
              </w:rPr>
              <w:t>Maths</w:t>
            </w:r>
            <w:proofErr w:type="gramEnd"/>
            <w:r w:rsidRPr="00F77EFA">
              <w:rPr>
                <w:rFonts w:cs="Arial"/>
                <w:i/>
                <w:iCs/>
              </w:rPr>
              <w:t xml:space="preserve"> intervention teacher led with Year 4.</w:t>
            </w:r>
          </w:p>
          <w:p w14:paraId="0C0ABEEA" w14:textId="64383EF1" w:rsidR="00F77EFA" w:rsidRDefault="00F77EFA" w:rsidP="00F614A4">
            <w:pPr>
              <w:spacing w:before="120"/>
              <w:rPr>
                <w:rFonts w:asciiTheme="minorHAnsi" w:hAnsiTheme="minorHAnsi" w:cstheme="minorHAnsi"/>
                <w:sz w:val="22"/>
                <w:szCs w:val="22"/>
              </w:rPr>
            </w:pPr>
            <w:r>
              <w:rPr>
                <w:rFonts w:asciiTheme="minorHAnsi" w:hAnsiTheme="minorHAnsi" w:cstheme="minorHAnsi"/>
                <w:sz w:val="22"/>
                <w:szCs w:val="22"/>
              </w:rPr>
              <w:t>These are improving outcomes.</w:t>
            </w:r>
          </w:p>
          <w:p w14:paraId="34FF856B" w14:textId="1FDB310E" w:rsidR="00F77EFA" w:rsidRDefault="00F77EFA" w:rsidP="00F614A4">
            <w:pPr>
              <w:spacing w:before="120"/>
              <w:rPr>
                <w:rFonts w:asciiTheme="minorHAnsi" w:hAnsiTheme="minorHAnsi" w:cstheme="minorHAnsi"/>
                <w:sz w:val="22"/>
                <w:szCs w:val="22"/>
              </w:rPr>
            </w:pPr>
            <w:r>
              <w:rPr>
                <w:rFonts w:asciiTheme="minorHAnsi" w:hAnsiTheme="minorHAnsi" w:cstheme="minorHAnsi"/>
                <w:sz w:val="22"/>
                <w:szCs w:val="22"/>
              </w:rPr>
              <w:t xml:space="preserve">Based on December 2021 data disadvantaged pupils are making more progress than </w:t>
            </w:r>
            <w:proofErr w:type="spellStart"/>
            <w:r>
              <w:rPr>
                <w:rFonts w:asciiTheme="minorHAnsi" w:hAnsiTheme="minorHAnsi" w:cstheme="minorHAnsi"/>
                <w:sz w:val="22"/>
                <w:szCs w:val="22"/>
              </w:rPr>
              <w:t>non disadvantaged</w:t>
            </w:r>
            <w:proofErr w:type="spellEnd"/>
            <w:r>
              <w:rPr>
                <w:rFonts w:asciiTheme="minorHAnsi" w:hAnsiTheme="minorHAnsi" w:cstheme="minorHAnsi"/>
                <w:sz w:val="22"/>
                <w:szCs w:val="22"/>
              </w:rPr>
              <w:t xml:space="preserve"> pupils. </w:t>
            </w:r>
          </w:p>
          <w:p w14:paraId="75485F74" w14:textId="201A86E2" w:rsidR="00522BB8" w:rsidRPr="00804708" w:rsidRDefault="00522BB8" w:rsidP="00F614A4">
            <w:pPr>
              <w:spacing w:before="120"/>
              <w:rPr>
                <w:rFonts w:asciiTheme="minorHAnsi" w:hAnsiTheme="minorHAnsi" w:cstheme="minorHAnsi"/>
                <w:b/>
                <w:bCs/>
                <w:sz w:val="22"/>
                <w:szCs w:val="22"/>
              </w:rPr>
            </w:pPr>
            <w:r w:rsidRPr="00804708">
              <w:rPr>
                <w:rFonts w:asciiTheme="minorHAnsi" w:hAnsiTheme="minorHAnsi" w:cstheme="minorHAnsi"/>
                <w:b/>
                <w:bCs/>
                <w:sz w:val="22"/>
                <w:szCs w:val="22"/>
              </w:rPr>
              <w:t>Reading focus</w:t>
            </w:r>
          </w:p>
          <w:p w14:paraId="12BF3080" w14:textId="7DD95FAC" w:rsidR="00522BB8" w:rsidRDefault="00515750" w:rsidP="00F614A4">
            <w:pPr>
              <w:spacing w:before="120"/>
              <w:rPr>
                <w:rFonts w:asciiTheme="minorHAnsi" w:hAnsiTheme="minorHAnsi" w:cstheme="minorHAnsi"/>
                <w:sz w:val="22"/>
                <w:szCs w:val="22"/>
              </w:rPr>
            </w:pPr>
            <w:r>
              <w:rPr>
                <w:rFonts w:asciiTheme="minorHAnsi" w:hAnsiTheme="minorHAnsi" w:cstheme="minorHAnsi"/>
                <w:sz w:val="22"/>
                <w:szCs w:val="22"/>
              </w:rPr>
              <w:t>In the 6 months from September to March- pupils reading Pupils have made +0.25 months more progress. We want to further increase this as although more than not running the intervention, we expect greater results. Reading results</w:t>
            </w:r>
            <w:r w:rsidR="00374A01">
              <w:rPr>
                <w:rFonts w:asciiTheme="minorHAnsi" w:hAnsiTheme="minorHAnsi" w:cstheme="minorHAnsi"/>
                <w:sz w:val="22"/>
                <w:szCs w:val="22"/>
              </w:rPr>
              <w:t xml:space="preserve"> show that pupils are increasing the number of questions answered</w:t>
            </w:r>
            <w:r w:rsidR="00804708">
              <w:rPr>
                <w:rFonts w:asciiTheme="minorHAnsi" w:hAnsiTheme="minorHAnsi" w:cstheme="minorHAnsi"/>
                <w:sz w:val="22"/>
                <w:szCs w:val="22"/>
              </w:rPr>
              <w:t xml:space="preserve">. </w:t>
            </w:r>
          </w:p>
          <w:p w14:paraId="5E3B66B1" w14:textId="4DF80A72" w:rsidR="00522BB8" w:rsidRPr="00804708" w:rsidRDefault="00522BB8" w:rsidP="00F614A4">
            <w:pPr>
              <w:spacing w:before="120"/>
              <w:rPr>
                <w:rFonts w:asciiTheme="minorHAnsi" w:hAnsiTheme="minorHAnsi" w:cstheme="minorHAnsi"/>
                <w:b/>
                <w:bCs/>
                <w:sz w:val="22"/>
                <w:szCs w:val="22"/>
              </w:rPr>
            </w:pPr>
            <w:r w:rsidRPr="00804708">
              <w:rPr>
                <w:rFonts w:asciiTheme="minorHAnsi" w:hAnsiTheme="minorHAnsi" w:cstheme="minorHAnsi"/>
                <w:b/>
                <w:bCs/>
                <w:sz w:val="22"/>
                <w:szCs w:val="22"/>
              </w:rPr>
              <w:t>Writing</w:t>
            </w:r>
            <w:r w:rsidR="00D01CCC" w:rsidRPr="00804708">
              <w:rPr>
                <w:rFonts w:asciiTheme="minorHAnsi" w:hAnsiTheme="minorHAnsi" w:cstheme="minorHAnsi"/>
                <w:b/>
                <w:bCs/>
                <w:sz w:val="22"/>
                <w:szCs w:val="22"/>
              </w:rPr>
              <w:t xml:space="preserve">: Talk for writing </w:t>
            </w:r>
          </w:p>
          <w:p w14:paraId="08168F38" w14:textId="77777777" w:rsidR="00F77EFA" w:rsidRPr="00923DA5" w:rsidRDefault="00F77EFA" w:rsidP="00F77EFA">
            <w:pPr>
              <w:numPr>
                <w:ilvl w:val="0"/>
                <w:numId w:val="14"/>
              </w:numPr>
              <w:suppressAutoHyphens w:val="0"/>
              <w:autoSpaceDN/>
              <w:spacing w:after="0" w:line="240" w:lineRule="auto"/>
              <w:rPr>
                <w:rFonts w:cs="Arial"/>
              </w:rPr>
            </w:pPr>
            <w:r w:rsidRPr="00923DA5">
              <w:rPr>
                <w:rFonts w:cs="Arial"/>
              </w:rPr>
              <w:t>The use of Pi Corbett strategies help staff plan for writing structures and models.</w:t>
            </w:r>
          </w:p>
          <w:p w14:paraId="180B8E8E" w14:textId="7797BC9B" w:rsidR="00F614A4" w:rsidRDefault="00F614A4" w:rsidP="00F614A4">
            <w:pPr>
              <w:spacing w:before="120"/>
              <w:rPr>
                <w:rFonts w:asciiTheme="minorHAnsi" w:hAnsiTheme="minorHAnsi" w:cstheme="minorHAnsi"/>
                <w:sz w:val="22"/>
                <w:szCs w:val="22"/>
              </w:rPr>
            </w:pPr>
          </w:p>
          <w:p w14:paraId="132B8803" w14:textId="49D21B8B" w:rsidR="00F614A4" w:rsidRPr="00804708" w:rsidRDefault="00522BB8" w:rsidP="00F614A4">
            <w:pPr>
              <w:spacing w:before="120"/>
              <w:rPr>
                <w:rFonts w:asciiTheme="minorHAnsi" w:hAnsiTheme="minorHAnsi" w:cstheme="minorHAnsi"/>
                <w:b/>
                <w:bCs/>
                <w:sz w:val="22"/>
                <w:szCs w:val="22"/>
              </w:rPr>
            </w:pPr>
            <w:r w:rsidRPr="00804708">
              <w:rPr>
                <w:rFonts w:asciiTheme="minorHAnsi" w:hAnsiTheme="minorHAnsi" w:cstheme="minorHAnsi"/>
                <w:b/>
                <w:bCs/>
                <w:sz w:val="22"/>
                <w:szCs w:val="22"/>
              </w:rPr>
              <w:t xml:space="preserve">Attendance for September 2021- April 2022. </w:t>
            </w:r>
          </w:p>
          <w:p w14:paraId="326291C1" w14:textId="3054C55A" w:rsidR="00522BB8" w:rsidRDefault="00F77EFA" w:rsidP="00F614A4">
            <w:pPr>
              <w:spacing w:before="120"/>
              <w:rPr>
                <w:rFonts w:asciiTheme="minorHAnsi" w:hAnsiTheme="minorHAnsi" w:cstheme="minorHAnsi"/>
                <w:sz w:val="22"/>
                <w:szCs w:val="22"/>
              </w:rPr>
            </w:pPr>
            <w:r>
              <w:rPr>
                <w:rFonts w:asciiTheme="minorHAnsi" w:hAnsiTheme="minorHAnsi" w:cstheme="minorHAnsi"/>
                <w:sz w:val="22"/>
                <w:szCs w:val="22"/>
              </w:rPr>
              <w:t xml:space="preserve">Attendance has been consistently 1% above the national attendance for disadvantaged pupils, despite prevalence of covid in our area. </w:t>
            </w:r>
          </w:p>
          <w:p w14:paraId="30F881B6" w14:textId="3F23DFE4" w:rsidR="00522BB8" w:rsidRPr="00804708" w:rsidRDefault="00522BB8" w:rsidP="00F614A4">
            <w:pPr>
              <w:spacing w:before="120"/>
              <w:rPr>
                <w:rFonts w:asciiTheme="minorHAnsi" w:hAnsiTheme="minorHAnsi" w:cstheme="minorHAnsi"/>
                <w:b/>
                <w:bCs/>
                <w:sz w:val="22"/>
                <w:szCs w:val="22"/>
              </w:rPr>
            </w:pPr>
            <w:r w:rsidRPr="00804708">
              <w:rPr>
                <w:rFonts w:asciiTheme="minorHAnsi" w:hAnsiTheme="minorHAnsi" w:cstheme="minorHAnsi"/>
                <w:b/>
                <w:bCs/>
                <w:sz w:val="22"/>
                <w:szCs w:val="22"/>
              </w:rPr>
              <w:t>Online learning</w:t>
            </w:r>
          </w:p>
          <w:p w14:paraId="5E5111A2" w14:textId="117A68FE" w:rsidR="00F77EFA" w:rsidRDefault="00F77EFA" w:rsidP="00F614A4">
            <w:pPr>
              <w:spacing w:before="120"/>
              <w:rPr>
                <w:rFonts w:asciiTheme="minorHAnsi" w:hAnsiTheme="minorHAnsi" w:cstheme="minorHAnsi"/>
                <w:sz w:val="22"/>
                <w:szCs w:val="22"/>
              </w:rPr>
            </w:pPr>
            <w:r>
              <w:rPr>
                <w:rFonts w:asciiTheme="minorHAnsi" w:hAnsiTheme="minorHAnsi" w:cstheme="minorHAnsi"/>
                <w:sz w:val="22"/>
                <w:szCs w:val="22"/>
              </w:rPr>
              <w:t xml:space="preserve">This </w:t>
            </w:r>
            <w:r w:rsidR="00A93CCE">
              <w:rPr>
                <w:rFonts w:asciiTheme="minorHAnsi" w:hAnsiTheme="minorHAnsi" w:cstheme="minorHAnsi"/>
                <w:sz w:val="22"/>
                <w:szCs w:val="22"/>
              </w:rPr>
              <w:t>continues</w:t>
            </w:r>
            <w:r>
              <w:rPr>
                <w:rFonts w:asciiTheme="minorHAnsi" w:hAnsiTheme="minorHAnsi" w:cstheme="minorHAnsi"/>
                <w:sz w:val="22"/>
                <w:szCs w:val="22"/>
              </w:rPr>
              <w:t xml:space="preserve"> to support our pupils, whether isolating or working form home. </w:t>
            </w:r>
          </w:p>
          <w:p w14:paraId="1DF66EB7" w14:textId="4F858BBA" w:rsidR="00A93CCE" w:rsidRDefault="00A93CCE" w:rsidP="00F614A4">
            <w:pPr>
              <w:spacing w:before="120"/>
              <w:rPr>
                <w:rFonts w:asciiTheme="minorHAnsi" w:hAnsiTheme="minorHAnsi" w:cstheme="minorHAnsi"/>
                <w:sz w:val="22"/>
                <w:szCs w:val="22"/>
              </w:rPr>
            </w:pPr>
            <w:r>
              <w:rPr>
                <w:noProof/>
              </w:rPr>
              <w:drawing>
                <wp:inline distT="0" distB="0" distL="0" distR="0" wp14:anchorId="514E3124" wp14:editId="7E3A999F">
                  <wp:extent cx="4467225" cy="3096599"/>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17217" t="25833" r="68882" b="39910"/>
                          <a:stretch/>
                        </pic:blipFill>
                        <pic:spPr bwMode="auto">
                          <a:xfrm>
                            <a:off x="0" y="0"/>
                            <a:ext cx="4481055" cy="3106186"/>
                          </a:xfrm>
                          <a:prstGeom prst="rect">
                            <a:avLst/>
                          </a:prstGeom>
                          <a:ln>
                            <a:noFill/>
                          </a:ln>
                          <a:extLst>
                            <a:ext uri="{53640926-AAD7-44D8-BBD7-CCE9431645EC}">
                              <a14:shadowObscured xmlns:a14="http://schemas.microsoft.com/office/drawing/2010/main"/>
                            </a:ext>
                          </a:extLst>
                        </pic:spPr>
                      </pic:pic>
                    </a:graphicData>
                  </a:graphic>
                </wp:inline>
              </w:drawing>
            </w:r>
          </w:p>
          <w:p w14:paraId="3E8E00C4" w14:textId="43DD269D" w:rsidR="00D01CCC" w:rsidRPr="00B60984" w:rsidRDefault="00A93CCE" w:rsidP="00F614A4">
            <w:pPr>
              <w:spacing w:before="120"/>
              <w:rPr>
                <w:rFonts w:asciiTheme="minorHAnsi" w:hAnsiTheme="minorHAnsi" w:cstheme="minorHAnsi"/>
                <w:sz w:val="22"/>
                <w:szCs w:val="22"/>
              </w:rPr>
            </w:pPr>
            <w:r>
              <w:rPr>
                <w:noProof/>
              </w:rPr>
              <w:drawing>
                <wp:inline distT="0" distB="0" distL="0" distR="0" wp14:anchorId="161F4043" wp14:editId="493E9368">
                  <wp:extent cx="4562475" cy="1612996"/>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17217" t="31449" r="67144" b="48896"/>
                          <a:stretch/>
                        </pic:blipFill>
                        <pic:spPr bwMode="auto">
                          <a:xfrm>
                            <a:off x="0" y="0"/>
                            <a:ext cx="4565279" cy="1613987"/>
                          </a:xfrm>
                          <a:prstGeom prst="rect">
                            <a:avLst/>
                          </a:prstGeom>
                          <a:ln>
                            <a:noFill/>
                          </a:ln>
                          <a:extLst>
                            <a:ext uri="{53640926-AAD7-44D8-BBD7-CCE9431645EC}">
                              <a14:shadowObscured xmlns:a14="http://schemas.microsoft.com/office/drawing/2010/main"/>
                            </a:ext>
                          </a:extLst>
                        </pic:spPr>
                      </pic:pic>
                    </a:graphicData>
                  </a:graphic>
                </wp:inline>
              </w:drawing>
            </w:r>
          </w:p>
          <w:p w14:paraId="5EE88E6D" w14:textId="77777777" w:rsidR="00E66558" w:rsidRDefault="00A93CCE" w:rsidP="00A93CCE">
            <w:pPr>
              <w:spacing w:before="120"/>
              <w:ind w:firstLine="720"/>
              <w:rPr>
                <w:rFonts w:asciiTheme="minorHAnsi" w:hAnsiTheme="minorHAnsi" w:cstheme="minorHAnsi"/>
                <w:sz w:val="22"/>
                <w:szCs w:val="22"/>
              </w:rPr>
            </w:pPr>
            <w:r>
              <w:rPr>
                <w:noProof/>
              </w:rPr>
              <w:drawing>
                <wp:inline distT="0" distB="0" distL="0" distR="0" wp14:anchorId="107474BE" wp14:editId="7334DE12">
                  <wp:extent cx="4410075" cy="3331014"/>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17376" t="17409" r="67776" b="42718"/>
                          <a:stretch/>
                        </pic:blipFill>
                        <pic:spPr bwMode="auto">
                          <a:xfrm>
                            <a:off x="0" y="0"/>
                            <a:ext cx="4414582" cy="3334418"/>
                          </a:xfrm>
                          <a:prstGeom prst="rect">
                            <a:avLst/>
                          </a:prstGeom>
                          <a:ln>
                            <a:noFill/>
                          </a:ln>
                          <a:extLst>
                            <a:ext uri="{53640926-AAD7-44D8-BBD7-CCE9431645EC}">
                              <a14:shadowObscured xmlns:a14="http://schemas.microsoft.com/office/drawing/2010/main"/>
                            </a:ext>
                          </a:extLst>
                        </pic:spPr>
                      </pic:pic>
                    </a:graphicData>
                  </a:graphic>
                </wp:inline>
              </w:drawing>
            </w:r>
          </w:p>
          <w:p w14:paraId="744CA6C2" w14:textId="6E179056" w:rsidR="00A93CCE" w:rsidRDefault="00A93CCE" w:rsidP="00A93CCE">
            <w:pPr>
              <w:spacing w:before="120"/>
              <w:ind w:firstLine="720"/>
              <w:rPr>
                <w:rFonts w:asciiTheme="minorHAnsi" w:hAnsiTheme="minorHAnsi" w:cstheme="minorHAnsi"/>
                <w:sz w:val="22"/>
                <w:szCs w:val="22"/>
              </w:rPr>
            </w:pPr>
            <w:r>
              <w:rPr>
                <w:rFonts w:asciiTheme="minorHAnsi" w:hAnsiTheme="minorHAnsi" w:cstheme="minorHAnsi"/>
                <w:sz w:val="22"/>
                <w:szCs w:val="22"/>
              </w:rPr>
              <w:t>Pupil Voice</w:t>
            </w:r>
          </w:p>
          <w:p w14:paraId="2A7D5546" w14:textId="7DF98052" w:rsidR="00A93CCE" w:rsidRPr="00B60984" w:rsidRDefault="00A93CCE" w:rsidP="00A93CCE">
            <w:pPr>
              <w:spacing w:before="120"/>
              <w:ind w:firstLine="720"/>
              <w:rPr>
                <w:rFonts w:asciiTheme="minorHAnsi" w:hAnsiTheme="minorHAnsi" w:cstheme="minorHAnsi"/>
                <w:sz w:val="22"/>
                <w:szCs w:val="22"/>
              </w:rPr>
            </w:pPr>
            <w:r>
              <w:rPr>
                <w:noProof/>
              </w:rPr>
              <w:drawing>
                <wp:inline distT="0" distB="0" distL="0" distR="0" wp14:anchorId="67BCD1C8" wp14:editId="51851707">
                  <wp:extent cx="5427922" cy="1022985"/>
                  <wp:effectExtent l="0" t="0" r="1905"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23536" t="59144" r="66670" b="34294"/>
                          <a:stretch/>
                        </pic:blipFill>
                        <pic:spPr bwMode="auto">
                          <a:xfrm>
                            <a:off x="0" y="0"/>
                            <a:ext cx="5445975" cy="1026387"/>
                          </a:xfrm>
                          <a:prstGeom prst="rect">
                            <a:avLst/>
                          </a:prstGeom>
                          <a:ln>
                            <a:noFill/>
                          </a:ln>
                          <a:extLst>
                            <a:ext uri="{53640926-AAD7-44D8-BBD7-CCE9431645EC}">
                              <a14:shadowObscured xmlns:a14="http://schemas.microsoft.com/office/drawing/2010/main"/>
                            </a:ext>
                          </a:extLst>
                        </pic:spPr>
                      </pic:pic>
                    </a:graphicData>
                  </a:graphic>
                </wp:inline>
              </w:drawing>
            </w:r>
          </w:p>
        </w:tc>
      </w:tr>
    </w:tbl>
    <w:p w14:paraId="2A7D5548" w14:textId="77777777" w:rsidR="00E66558" w:rsidRPr="00B60984" w:rsidRDefault="009D71E8">
      <w:pPr>
        <w:pStyle w:val="Heading2"/>
        <w:spacing w:before="600"/>
        <w:rPr>
          <w:rFonts w:asciiTheme="minorHAnsi" w:hAnsiTheme="minorHAnsi" w:cstheme="minorHAnsi"/>
          <w:sz w:val="22"/>
          <w:szCs w:val="22"/>
        </w:rPr>
      </w:pPr>
      <w:r w:rsidRPr="00B60984">
        <w:rPr>
          <w:rFonts w:asciiTheme="minorHAnsi" w:hAnsiTheme="minorHAnsi" w:cstheme="minorHAnsi"/>
          <w:sz w:val="22"/>
          <w:szCs w:val="22"/>
        </w:rPr>
        <w:t>Externally provided programmes</w:t>
      </w:r>
    </w:p>
    <w:p w14:paraId="2A7D5549" w14:textId="77777777" w:rsidR="00E66558" w:rsidRPr="00B60984" w:rsidRDefault="009D71E8">
      <w:pPr>
        <w:rPr>
          <w:rFonts w:asciiTheme="minorHAnsi" w:hAnsiTheme="minorHAnsi" w:cstheme="minorHAnsi"/>
          <w:i/>
          <w:iCs/>
          <w:sz w:val="22"/>
          <w:szCs w:val="22"/>
        </w:rPr>
      </w:pPr>
      <w:r w:rsidRPr="00B60984">
        <w:rPr>
          <w:rFonts w:asciiTheme="minorHAnsi" w:hAnsiTheme="minorHAnsi" w:cstheme="minorHAnsi"/>
          <w:i/>
          <w:iCs/>
          <w:sz w:val="22"/>
          <w:szCs w:val="22"/>
        </w:rPr>
        <w:t>Please include the names of any non-DfE programmes that you purchased in the previous academic year. This will help the Department for Education identify which ones are popular in England</w:t>
      </w:r>
    </w:p>
    <w:tbl>
      <w:tblPr>
        <w:tblW w:w="5000" w:type="pct"/>
        <w:tblCellMar>
          <w:left w:w="10" w:type="dxa"/>
          <w:right w:w="10" w:type="dxa"/>
        </w:tblCellMar>
        <w:tblLook w:val="04A0" w:firstRow="1" w:lastRow="0" w:firstColumn="1" w:lastColumn="0" w:noHBand="0" w:noVBand="1"/>
      </w:tblPr>
      <w:tblGrid>
        <w:gridCol w:w="4815"/>
        <w:gridCol w:w="4671"/>
      </w:tblGrid>
      <w:tr w:rsidR="00E66558" w:rsidRPr="00B60984" w14:paraId="2A7D554C" w14:textId="77777777">
        <w:tc>
          <w:tcPr>
            <w:tcW w:w="4815"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4A" w14:textId="77777777" w:rsidR="00E66558" w:rsidRPr="00B60984" w:rsidRDefault="009D71E8">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Programme</w:t>
            </w:r>
          </w:p>
        </w:tc>
        <w:tc>
          <w:tcPr>
            <w:tcW w:w="4671"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4B" w14:textId="77777777" w:rsidR="00E66558" w:rsidRPr="00B60984" w:rsidRDefault="009D71E8">
            <w:pPr>
              <w:pStyle w:val="TableHeader"/>
              <w:jc w:val="left"/>
              <w:rPr>
                <w:rFonts w:asciiTheme="minorHAnsi" w:hAnsiTheme="minorHAnsi" w:cstheme="minorHAnsi"/>
                <w:sz w:val="22"/>
                <w:szCs w:val="22"/>
              </w:rPr>
            </w:pPr>
            <w:r w:rsidRPr="00B60984">
              <w:rPr>
                <w:rFonts w:asciiTheme="minorHAnsi" w:hAnsiTheme="minorHAnsi" w:cstheme="minorHAnsi"/>
                <w:sz w:val="22"/>
                <w:szCs w:val="22"/>
              </w:rPr>
              <w:t>Provider</w:t>
            </w:r>
          </w:p>
        </w:tc>
      </w:tr>
      <w:tr w:rsidR="00E66558" w:rsidRPr="00B60984" w14:paraId="2A7D554F" w14:textId="77777777">
        <w:tc>
          <w:tcPr>
            <w:tcW w:w="4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4D" w14:textId="378CB67D" w:rsidR="00E66558" w:rsidRPr="00B60984" w:rsidRDefault="00F614A4">
            <w:pPr>
              <w:pStyle w:val="TableRow"/>
              <w:rPr>
                <w:rFonts w:asciiTheme="minorHAnsi" w:hAnsiTheme="minorHAnsi" w:cstheme="minorHAnsi"/>
                <w:sz w:val="22"/>
                <w:szCs w:val="22"/>
              </w:rPr>
            </w:pPr>
            <w:proofErr w:type="spellStart"/>
            <w:r>
              <w:rPr>
                <w:rFonts w:asciiTheme="minorHAnsi" w:hAnsiTheme="minorHAnsi" w:cstheme="minorHAnsi"/>
                <w:sz w:val="22"/>
                <w:szCs w:val="22"/>
              </w:rPr>
              <w:t>MyOn</w:t>
            </w:r>
            <w:proofErr w:type="spellEnd"/>
          </w:p>
        </w:tc>
        <w:tc>
          <w:tcPr>
            <w:tcW w:w="4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4E" w14:textId="77777777" w:rsidR="00E66558" w:rsidRPr="00B60984" w:rsidRDefault="00E66558">
            <w:pPr>
              <w:pStyle w:val="TableRowCentered"/>
              <w:jc w:val="left"/>
              <w:rPr>
                <w:rFonts w:asciiTheme="minorHAnsi" w:hAnsiTheme="minorHAnsi" w:cstheme="minorHAnsi"/>
                <w:sz w:val="22"/>
                <w:szCs w:val="22"/>
              </w:rPr>
            </w:pPr>
          </w:p>
        </w:tc>
      </w:tr>
      <w:tr w:rsidR="00E66558" w:rsidRPr="00B60984" w14:paraId="2A7D5552" w14:textId="77777777">
        <w:tc>
          <w:tcPr>
            <w:tcW w:w="4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50" w14:textId="77777777" w:rsidR="00E66558" w:rsidRPr="00B60984" w:rsidRDefault="00E66558">
            <w:pPr>
              <w:pStyle w:val="TableRow"/>
              <w:rPr>
                <w:rFonts w:asciiTheme="minorHAnsi" w:hAnsiTheme="minorHAnsi" w:cstheme="minorHAnsi"/>
                <w:sz w:val="22"/>
                <w:szCs w:val="22"/>
              </w:rPr>
            </w:pPr>
          </w:p>
        </w:tc>
        <w:tc>
          <w:tcPr>
            <w:tcW w:w="4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51" w14:textId="77777777" w:rsidR="00E66558" w:rsidRPr="00B60984" w:rsidRDefault="00E66558">
            <w:pPr>
              <w:pStyle w:val="TableRowCentered"/>
              <w:jc w:val="left"/>
              <w:rPr>
                <w:rFonts w:asciiTheme="minorHAnsi" w:hAnsiTheme="minorHAnsi" w:cstheme="minorHAnsi"/>
                <w:sz w:val="22"/>
                <w:szCs w:val="22"/>
              </w:rPr>
            </w:pPr>
          </w:p>
        </w:tc>
      </w:tr>
    </w:tbl>
    <w:p w14:paraId="2A7D5553" w14:textId="77777777" w:rsidR="00E66558" w:rsidRPr="00B60984" w:rsidRDefault="009D71E8">
      <w:pPr>
        <w:pStyle w:val="Heading2"/>
        <w:spacing w:before="600"/>
        <w:rPr>
          <w:rFonts w:asciiTheme="minorHAnsi" w:hAnsiTheme="minorHAnsi" w:cstheme="minorHAnsi"/>
          <w:sz w:val="22"/>
          <w:szCs w:val="22"/>
        </w:rPr>
      </w:pPr>
      <w:r w:rsidRPr="00B60984">
        <w:rPr>
          <w:rFonts w:asciiTheme="minorHAnsi" w:hAnsiTheme="minorHAnsi" w:cstheme="minorHAnsi"/>
          <w:sz w:val="22"/>
          <w:szCs w:val="22"/>
        </w:rPr>
        <w:t>Service pupil premium funding (optional)</w:t>
      </w:r>
    </w:p>
    <w:p w14:paraId="2A7D5554" w14:textId="77777777" w:rsidR="00E66558" w:rsidRPr="00B60984" w:rsidRDefault="009D71E8">
      <w:pPr>
        <w:rPr>
          <w:rFonts w:asciiTheme="minorHAnsi" w:hAnsiTheme="minorHAnsi" w:cstheme="minorHAnsi"/>
          <w:i/>
          <w:iCs/>
          <w:sz w:val="22"/>
          <w:szCs w:val="22"/>
        </w:rPr>
      </w:pPr>
      <w:r w:rsidRPr="00B60984">
        <w:rPr>
          <w:rFonts w:asciiTheme="minorHAnsi" w:hAnsiTheme="minorHAnsi" w:cstheme="minorHAnsi"/>
          <w:i/>
          <w:iCs/>
          <w:sz w:val="22"/>
          <w:szCs w:val="22"/>
        </w:rPr>
        <w:t xml:space="preserve">For schools that receive this funding, you may wish to provide the following information: </w:t>
      </w:r>
    </w:p>
    <w:tbl>
      <w:tblPr>
        <w:tblW w:w="5000" w:type="pct"/>
        <w:tblCellMar>
          <w:left w:w="10" w:type="dxa"/>
          <w:right w:w="10" w:type="dxa"/>
        </w:tblCellMar>
        <w:tblLook w:val="04A0" w:firstRow="1" w:lastRow="0" w:firstColumn="1" w:lastColumn="0" w:noHBand="0" w:noVBand="1"/>
      </w:tblPr>
      <w:tblGrid>
        <w:gridCol w:w="4815"/>
        <w:gridCol w:w="4671"/>
      </w:tblGrid>
      <w:tr w:rsidR="00E66558" w:rsidRPr="00B60984" w14:paraId="2A7D5557" w14:textId="77777777">
        <w:tc>
          <w:tcPr>
            <w:tcW w:w="4815"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55" w14:textId="77777777" w:rsidR="00E66558" w:rsidRPr="00B60984" w:rsidRDefault="009D71E8">
            <w:pPr>
              <w:pStyle w:val="TableHeader"/>
              <w:jc w:val="left"/>
              <w:rPr>
                <w:rFonts w:asciiTheme="minorHAnsi" w:hAnsiTheme="minorHAnsi" w:cstheme="minorHAnsi"/>
                <w:sz w:val="22"/>
                <w:szCs w:val="22"/>
              </w:rPr>
            </w:pPr>
            <w:bookmarkStart w:id="17" w:name="_Hlk80604898"/>
            <w:r w:rsidRPr="00B60984">
              <w:rPr>
                <w:rFonts w:asciiTheme="minorHAnsi" w:hAnsiTheme="minorHAnsi" w:cstheme="minorHAnsi"/>
                <w:bCs/>
                <w:sz w:val="22"/>
                <w:szCs w:val="22"/>
              </w:rPr>
              <w:t>Measure</w:t>
            </w:r>
          </w:p>
        </w:tc>
        <w:tc>
          <w:tcPr>
            <w:tcW w:w="4671"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56" w14:textId="77777777" w:rsidR="00E66558" w:rsidRPr="00B60984" w:rsidRDefault="009D71E8">
            <w:pPr>
              <w:pStyle w:val="TableHeader"/>
              <w:jc w:val="left"/>
              <w:rPr>
                <w:rFonts w:asciiTheme="minorHAnsi" w:hAnsiTheme="minorHAnsi" w:cstheme="minorHAnsi"/>
                <w:sz w:val="22"/>
                <w:szCs w:val="22"/>
              </w:rPr>
            </w:pPr>
            <w:r w:rsidRPr="00B60984">
              <w:rPr>
                <w:rFonts w:asciiTheme="minorHAnsi" w:hAnsiTheme="minorHAnsi" w:cstheme="minorHAnsi"/>
                <w:bCs/>
                <w:sz w:val="22"/>
                <w:szCs w:val="22"/>
              </w:rPr>
              <w:t xml:space="preserve">Details </w:t>
            </w:r>
          </w:p>
        </w:tc>
      </w:tr>
      <w:tr w:rsidR="00E66558" w:rsidRPr="00B60984" w14:paraId="2A7D555A" w14:textId="77777777">
        <w:tc>
          <w:tcPr>
            <w:tcW w:w="4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58" w14:textId="77777777" w:rsidR="00E66558" w:rsidRPr="00B60984" w:rsidRDefault="009D71E8">
            <w:pPr>
              <w:pStyle w:val="TableRow"/>
              <w:rPr>
                <w:rFonts w:asciiTheme="minorHAnsi" w:hAnsiTheme="minorHAnsi" w:cstheme="minorHAnsi"/>
                <w:sz w:val="22"/>
                <w:szCs w:val="22"/>
              </w:rPr>
            </w:pPr>
            <w:r w:rsidRPr="00B60984">
              <w:rPr>
                <w:rFonts w:asciiTheme="minorHAnsi" w:hAnsiTheme="minorHAnsi" w:cstheme="minorHAnsi"/>
                <w:color w:val="000000"/>
                <w:sz w:val="22"/>
                <w:szCs w:val="22"/>
              </w:rPr>
              <w:t>How did you spend your service pupil premium allocation last academic year?</w:t>
            </w:r>
          </w:p>
        </w:tc>
        <w:tc>
          <w:tcPr>
            <w:tcW w:w="4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59" w14:textId="77777777" w:rsidR="00E66558" w:rsidRPr="00B60984" w:rsidRDefault="00E66558">
            <w:pPr>
              <w:pStyle w:val="TableRowCentered"/>
              <w:jc w:val="left"/>
              <w:rPr>
                <w:rFonts w:asciiTheme="minorHAnsi" w:hAnsiTheme="minorHAnsi" w:cstheme="minorHAnsi"/>
                <w:sz w:val="22"/>
                <w:szCs w:val="22"/>
              </w:rPr>
            </w:pPr>
          </w:p>
        </w:tc>
      </w:tr>
      <w:tr w:rsidR="00E66558" w:rsidRPr="00B60984" w14:paraId="2A7D555D" w14:textId="77777777">
        <w:tc>
          <w:tcPr>
            <w:tcW w:w="4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5B" w14:textId="77777777" w:rsidR="00E66558" w:rsidRPr="00B60984" w:rsidRDefault="009D71E8">
            <w:pPr>
              <w:pStyle w:val="TableRow"/>
              <w:rPr>
                <w:rFonts w:asciiTheme="minorHAnsi" w:hAnsiTheme="minorHAnsi" w:cstheme="minorHAnsi"/>
                <w:sz w:val="22"/>
                <w:szCs w:val="22"/>
              </w:rPr>
            </w:pPr>
            <w:r w:rsidRPr="00B60984">
              <w:rPr>
                <w:rFonts w:asciiTheme="minorHAnsi" w:hAnsiTheme="minorHAnsi" w:cstheme="minorHAnsi"/>
                <w:color w:val="000000"/>
                <w:sz w:val="22"/>
                <w:szCs w:val="22"/>
              </w:rPr>
              <w:t>What was the impact of that spending on service pupil premium eligible pupils?</w:t>
            </w:r>
          </w:p>
        </w:tc>
        <w:tc>
          <w:tcPr>
            <w:tcW w:w="4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5C" w14:textId="08B603E0" w:rsidR="00E66558" w:rsidRPr="00B60984" w:rsidRDefault="00F614A4">
            <w:pPr>
              <w:pStyle w:val="TableRowCentered"/>
              <w:jc w:val="left"/>
              <w:rPr>
                <w:rFonts w:asciiTheme="minorHAnsi" w:hAnsiTheme="minorHAnsi" w:cstheme="minorHAnsi"/>
                <w:sz w:val="22"/>
                <w:szCs w:val="22"/>
              </w:rPr>
            </w:pPr>
            <w:r>
              <w:rPr>
                <w:rFonts w:asciiTheme="minorHAnsi" w:hAnsiTheme="minorHAnsi" w:cstheme="minorHAnsi"/>
                <w:sz w:val="22"/>
                <w:szCs w:val="22"/>
              </w:rPr>
              <w:t>Pupil Voice Surveys</w:t>
            </w:r>
          </w:p>
        </w:tc>
      </w:tr>
      <w:bookmarkEnd w:id="17"/>
    </w:tbl>
    <w:p w14:paraId="2A7D555E" w14:textId="77777777" w:rsidR="00E66558" w:rsidRPr="00B60984" w:rsidRDefault="00E66558">
      <w:pPr>
        <w:rPr>
          <w:rFonts w:asciiTheme="minorHAnsi" w:hAnsiTheme="minorHAnsi" w:cstheme="minorHAnsi"/>
          <w:sz w:val="22"/>
          <w:szCs w:val="22"/>
        </w:rPr>
      </w:pPr>
    </w:p>
    <w:p w14:paraId="2A7D555F" w14:textId="77777777" w:rsidR="00E66558" w:rsidRPr="00B60984" w:rsidRDefault="00E66558">
      <w:pPr>
        <w:spacing w:after="0" w:line="240" w:lineRule="auto"/>
        <w:rPr>
          <w:rFonts w:asciiTheme="minorHAnsi" w:hAnsiTheme="minorHAnsi" w:cstheme="minorHAnsi"/>
          <w:sz w:val="22"/>
          <w:szCs w:val="22"/>
        </w:rPr>
      </w:pPr>
    </w:p>
    <w:p w14:paraId="2A7D5560" w14:textId="77777777" w:rsidR="00E66558" w:rsidRPr="00B60984" w:rsidRDefault="009D71E8">
      <w:pPr>
        <w:pStyle w:val="Heading1"/>
        <w:rPr>
          <w:rFonts w:asciiTheme="minorHAnsi" w:hAnsiTheme="minorHAnsi" w:cstheme="minorHAnsi"/>
          <w:sz w:val="22"/>
          <w:szCs w:val="22"/>
        </w:rPr>
      </w:pPr>
      <w:r w:rsidRPr="00B60984">
        <w:rPr>
          <w:rFonts w:asciiTheme="minorHAnsi" w:hAnsiTheme="minorHAnsi" w:cstheme="minorHAnsi"/>
          <w:sz w:val="22"/>
          <w:szCs w:val="22"/>
        </w:rPr>
        <w:t>Further information (optional)</w:t>
      </w:r>
    </w:p>
    <w:tbl>
      <w:tblPr>
        <w:tblW w:w="9486" w:type="dxa"/>
        <w:tblCellMar>
          <w:left w:w="10" w:type="dxa"/>
          <w:right w:w="10" w:type="dxa"/>
        </w:tblCellMar>
        <w:tblLook w:val="04A0" w:firstRow="1" w:lastRow="0" w:firstColumn="1" w:lastColumn="0" w:noHBand="0" w:noVBand="1"/>
      </w:tblPr>
      <w:tblGrid>
        <w:gridCol w:w="9486"/>
      </w:tblGrid>
      <w:tr w:rsidR="00E66558" w:rsidRPr="00B60984" w14:paraId="2A7D5563" w14:textId="77777777">
        <w:tc>
          <w:tcPr>
            <w:tcW w:w="9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61" w14:textId="77777777" w:rsidR="00E66558" w:rsidRPr="00B60984" w:rsidRDefault="009D71E8">
            <w:pPr>
              <w:spacing w:before="120" w:after="120"/>
              <w:rPr>
                <w:rFonts w:asciiTheme="minorHAnsi" w:hAnsiTheme="minorHAnsi" w:cstheme="minorHAnsi"/>
                <w:i/>
                <w:iCs/>
                <w:sz w:val="22"/>
                <w:szCs w:val="22"/>
              </w:rPr>
            </w:pPr>
            <w:r w:rsidRPr="00B60984">
              <w:rPr>
                <w:rFonts w:asciiTheme="minorHAnsi" w:hAnsiTheme="minorHAnsi" w:cstheme="minorHAnsi"/>
                <w:i/>
                <w:iCs/>
                <w:sz w:val="22"/>
                <w:szCs w:val="22"/>
              </w:rPr>
              <w:t>Use this space to provide any further information about your pupil premium strategy. For example, about your strategy planning, or other activity that you are implementing to support disadvantaged pupils, that is not dependent on pupil premium or recovery premium funding.</w:t>
            </w:r>
          </w:p>
          <w:p w14:paraId="2A7D5562" w14:textId="77777777" w:rsidR="00E66558" w:rsidRPr="00B60984" w:rsidRDefault="00E66558">
            <w:pPr>
              <w:spacing w:before="120" w:after="120"/>
              <w:rPr>
                <w:rFonts w:asciiTheme="minorHAnsi" w:hAnsiTheme="minorHAnsi" w:cstheme="minorHAnsi"/>
                <w:i/>
                <w:iCs/>
                <w:sz w:val="22"/>
                <w:szCs w:val="22"/>
              </w:rPr>
            </w:pPr>
          </w:p>
        </w:tc>
      </w:tr>
      <w:bookmarkEnd w:id="14"/>
      <w:bookmarkEnd w:id="15"/>
      <w:bookmarkEnd w:id="16"/>
    </w:tbl>
    <w:p w14:paraId="2A7D5564" w14:textId="77777777" w:rsidR="00E66558" w:rsidRPr="00B60984" w:rsidRDefault="00E66558">
      <w:pPr>
        <w:rPr>
          <w:rFonts w:asciiTheme="minorHAnsi" w:hAnsiTheme="minorHAnsi" w:cstheme="minorHAnsi"/>
          <w:sz w:val="22"/>
          <w:szCs w:val="22"/>
        </w:rPr>
      </w:pPr>
    </w:p>
    <w:sectPr w:rsidR="00E66558" w:rsidRPr="00B60984">
      <w:headerReference w:type="default" r:id="rId14"/>
      <w:footerReference w:type="default" r:id="rId15"/>
      <w:pgSz w:w="11906" w:h="16838"/>
      <w:pgMar w:top="1134" w:right="1276" w:bottom="113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7F77B3" w14:textId="77777777" w:rsidR="00082CEC" w:rsidRDefault="00082CEC">
      <w:pPr>
        <w:spacing w:after="0" w:line="240" w:lineRule="auto"/>
      </w:pPr>
      <w:r>
        <w:separator/>
      </w:r>
    </w:p>
  </w:endnote>
  <w:endnote w:type="continuationSeparator" w:id="0">
    <w:p w14:paraId="4D451C68" w14:textId="77777777" w:rsidR="00082CEC" w:rsidRDefault="00082C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D54BE" w14:textId="71648E62" w:rsidR="005E28A4" w:rsidRDefault="009D71E8">
    <w:pPr>
      <w:pStyle w:val="Footer"/>
      <w:ind w:firstLine="4513"/>
    </w:pPr>
    <w:r>
      <w:fldChar w:fldCharType="begin"/>
    </w:r>
    <w:r>
      <w:instrText xml:space="preserve"> PAGE </w:instrText>
    </w:r>
    <w:r>
      <w:fldChar w:fldCharType="separate"/>
    </w:r>
    <w:r w:rsidR="00B22B74">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47C167" w14:textId="77777777" w:rsidR="00082CEC" w:rsidRDefault="00082CEC">
      <w:pPr>
        <w:spacing w:after="0" w:line="240" w:lineRule="auto"/>
      </w:pPr>
      <w:r>
        <w:separator/>
      </w:r>
    </w:p>
  </w:footnote>
  <w:footnote w:type="continuationSeparator" w:id="0">
    <w:p w14:paraId="63303269" w14:textId="77777777" w:rsidR="00082CEC" w:rsidRDefault="00082C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D54BC" w14:textId="77777777" w:rsidR="005E28A4" w:rsidRDefault="00082CE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99761E"/>
    <w:multiLevelType w:val="multilevel"/>
    <w:tmpl w:val="6C86EF6A"/>
    <w:styleLink w:val="LFO6"/>
    <w:lvl w:ilvl="0">
      <w:numFmt w:val="bullet"/>
      <w:pStyle w:val="ListBullet"/>
      <w:lvlText w:val=""/>
      <w:lvlJc w:val="left"/>
      <w:pPr>
        <w:ind w:left="720" w:hanging="360"/>
      </w:pPr>
      <w:rPr>
        <w:rFonts w:ascii="Symbol" w:hAnsi="Symbol"/>
      </w:rPr>
    </w:lvl>
    <w:lvl w:ilvl="1">
      <w:numFmt w:val="bullet"/>
      <w:lvlText w:val=""/>
      <w:lvlJc w:val="left"/>
      <w:pPr>
        <w:ind w:left="1440" w:hanging="360"/>
      </w:pPr>
      <w:rPr>
        <w:rFonts w:ascii="Symbol" w:hAnsi="Symbol"/>
        <w:color w:val="auto"/>
        <w:sz w:val="24"/>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1FCE693E"/>
    <w:multiLevelType w:val="multilevel"/>
    <w:tmpl w:val="55DC33DE"/>
    <w:styleLink w:val="WWOutlineListStyle"/>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212E2A8F"/>
    <w:multiLevelType w:val="multilevel"/>
    <w:tmpl w:val="D2FCC3E6"/>
    <w:styleLink w:val="LFO34"/>
    <w:lvl w:ilvl="0">
      <w:start w:val="1"/>
      <w:numFmt w:val="decimal"/>
      <w:pStyle w:val="DeptOutNumbered"/>
      <w:lvlText w:val="%1."/>
      <w:lvlJc w:val="left"/>
    </w:lvl>
    <w:lvl w:ilvl="1">
      <w:start w:val="1"/>
      <w:numFmt w:val="lowerLetter"/>
      <w:lvlText w:val="%2."/>
      <w:lvlJc w:val="left"/>
      <w:pPr>
        <w:ind w:left="1440" w:hanging="720"/>
      </w:pPr>
    </w:lvl>
    <w:lvl w:ilvl="2">
      <w:start w:val="1"/>
      <w:numFmt w:val="lowerRoman"/>
      <w:lvlText w:val="%3)"/>
      <w:lvlJc w:val="left"/>
      <w:pPr>
        <w:ind w:left="2160" w:hanging="720"/>
      </w:pPr>
      <w:rPr>
        <w:rFonts w:ascii="Arial" w:hAnsi="Arial"/>
        <w:color w:val="auto"/>
        <w:sz w:val="22"/>
        <w:szCs w:val="22"/>
      </w:r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Roman"/>
      <w:lvlText w:val="(%6)"/>
      <w:lvlJc w:val="left"/>
      <w:pPr>
        <w:ind w:left="4320" w:hanging="720"/>
      </w:pPr>
    </w:lvl>
    <w:lvl w:ilvl="6">
      <w:start w:val="1"/>
      <w:numFmt w:val="decimal"/>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3" w15:restartNumberingAfterBreak="0">
    <w:nsid w:val="25265E8B"/>
    <w:multiLevelType w:val="multilevel"/>
    <w:tmpl w:val="B024EA62"/>
    <w:styleLink w:val="WWOutlineListStyle1"/>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15:restartNumberingAfterBreak="0">
    <w:nsid w:val="26D7422D"/>
    <w:multiLevelType w:val="multilevel"/>
    <w:tmpl w:val="D14605B6"/>
    <w:styleLink w:val="LFO3"/>
    <w:lvl w:ilvl="0">
      <w:start w:val="1"/>
      <w:numFmt w:val="decimal"/>
      <w:pStyle w:val="DfESOutNumbered1"/>
      <w:lvlText w:val="%1."/>
      <w:lvlJc w:val="left"/>
    </w:lvl>
    <w:lvl w:ilvl="1">
      <w:start w:val="1"/>
      <w:numFmt w:val="decimal"/>
      <w:lvlText w:val="%1.%2."/>
      <w:lvlJc w:val="left"/>
      <w:pPr>
        <w:ind w:left="1440" w:hanging="720"/>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4968" w:hanging="1368"/>
      </w:pPr>
    </w:lvl>
    <w:lvl w:ilvl="6">
      <w:start w:val="1"/>
      <w:numFmt w:val="decimal"/>
      <w:lvlText w:val="%1.%2.%3.%4.%5.%6.%7"/>
      <w:lvlJc w:val="left"/>
      <w:pPr>
        <w:ind w:left="5976" w:hanging="1656"/>
      </w:pPr>
    </w:lvl>
    <w:lvl w:ilvl="7">
      <w:start w:val="1"/>
      <w:numFmt w:val="decimal"/>
      <w:lvlText w:val="%1.%2.%3.%4.%5.%6.%7.%8"/>
      <w:lvlJc w:val="left"/>
      <w:pPr>
        <w:ind w:left="6696" w:hanging="1656"/>
      </w:pPr>
    </w:lvl>
    <w:lvl w:ilvl="8">
      <w:start w:val="1"/>
      <w:numFmt w:val="decimal"/>
      <w:lvlText w:val="%1.%2.%3.%4.%5.%6.%7.%8.%9"/>
      <w:lvlJc w:val="left"/>
      <w:pPr>
        <w:ind w:left="7560" w:hanging="1800"/>
      </w:pPr>
    </w:lvl>
  </w:abstractNum>
  <w:abstractNum w:abstractNumId="5" w15:restartNumberingAfterBreak="0">
    <w:nsid w:val="2F3F4978"/>
    <w:multiLevelType w:val="multilevel"/>
    <w:tmpl w:val="A296BC9C"/>
    <w:styleLink w:val="LFO4"/>
    <w:lvl w:ilvl="0">
      <w:numFmt w:val="bullet"/>
      <w:pStyle w:val="ListBullet4"/>
      <w:lvlText w:val=""/>
      <w:lvlJc w:val="left"/>
      <w:pPr>
        <w:ind w:left="1209"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6" w15:restartNumberingAfterBreak="0">
    <w:nsid w:val="3FE9198B"/>
    <w:multiLevelType w:val="multilevel"/>
    <w:tmpl w:val="2A508BBA"/>
    <w:styleLink w:val="LFO9"/>
    <w:lvl w:ilvl="0">
      <w:numFmt w:val="bullet"/>
      <w:pStyle w:val="ListBullet2"/>
      <w:lvlText w:val=""/>
      <w:lvlJc w:val="left"/>
      <w:pPr>
        <w:ind w:left="643"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7" w15:restartNumberingAfterBreak="0">
    <w:nsid w:val="5FDF3112"/>
    <w:multiLevelType w:val="multilevel"/>
    <w:tmpl w:val="6ED6AAE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 w15:restartNumberingAfterBreak="0">
    <w:nsid w:val="68C644FC"/>
    <w:multiLevelType w:val="hybridMultilevel"/>
    <w:tmpl w:val="9C70F3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8F37F9D"/>
    <w:multiLevelType w:val="multilevel"/>
    <w:tmpl w:val="DE90E1B2"/>
    <w:styleLink w:val="LFO10"/>
    <w:lvl w:ilvl="0">
      <w:numFmt w:val="bullet"/>
      <w:pStyle w:val="ListBullet3"/>
      <w:lvlText w:val=""/>
      <w:lvlJc w:val="left"/>
      <w:pPr>
        <w:ind w:left="926"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 w15:restartNumberingAfterBreak="0">
    <w:nsid w:val="6BE87082"/>
    <w:multiLevelType w:val="multilevel"/>
    <w:tmpl w:val="14C2AA72"/>
    <w:styleLink w:val="LFO30"/>
    <w:lvl w:ilvl="0">
      <w:numFmt w:val="bullet"/>
      <w:pStyle w:val="DeptBullets"/>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Marlett" w:hAnsi="Marlett"/>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Marlett" w:hAnsi="Marlett"/>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Marlett" w:hAnsi="Marlett"/>
      </w:rPr>
    </w:lvl>
  </w:abstractNum>
  <w:abstractNum w:abstractNumId="11" w15:restartNumberingAfterBreak="0">
    <w:nsid w:val="719A5F31"/>
    <w:multiLevelType w:val="multilevel"/>
    <w:tmpl w:val="3B86DE2C"/>
    <w:styleLink w:val="LFO28"/>
    <w:lvl w:ilvl="0">
      <w:start w:val="1"/>
      <w:numFmt w:val="decimal"/>
      <w:pStyle w:val="DfESOutNumbered"/>
      <w:lvlText w:val="%1."/>
      <w:lvlJc w:val="left"/>
    </w:lvl>
    <w:lvl w:ilvl="1">
      <w:start w:val="1"/>
      <w:numFmt w:val="lowerLetter"/>
      <w:lvlText w:val="%2."/>
      <w:lvlJc w:val="left"/>
      <w:pPr>
        <w:ind w:left="1440" w:hanging="720"/>
      </w:pPr>
    </w:lvl>
    <w:lvl w:ilvl="2">
      <w:start w:val="1"/>
      <w:numFmt w:val="lowerRoman"/>
      <w:lvlText w:val="%3)"/>
      <w:lvlJc w:val="left"/>
      <w:pPr>
        <w:ind w:left="2160" w:hanging="720"/>
      </w:p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Roman"/>
      <w:lvlText w:val="(%6)"/>
      <w:lvlJc w:val="left"/>
      <w:pPr>
        <w:ind w:left="4320" w:hanging="720"/>
      </w:pPr>
    </w:lvl>
    <w:lvl w:ilvl="6">
      <w:start w:val="1"/>
      <w:numFmt w:val="decimal"/>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12" w15:restartNumberingAfterBreak="0">
    <w:nsid w:val="71A22097"/>
    <w:multiLevelType w:val="multilevel"/>
    <w:tmpl w:val="009E2204"/>
    <w:styleLink w:val="LFO36"/>
    <w:lvl w:ilvl="0">
      <w:numFmt w:val="bullet"/>
      <w:pStyle w:val="DfESBullets"/>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13" w15:restartNumberingAfterBreak="0">
    <w:nsid w:val="75CE2048"/>
    <w:multiLevelType w:val="multilevel"/>
    <w:tmpl w:val="2E54C3FA"/>
    <w:styleLink w:val="LFO25"/>
    <w:lvl w:ilvl="0">
      <w:numFmt w:val="bullet"/>
      <w:pStyle w:val="ListParagraph"/>
      <w:lvlText w:val=""/>
      <w:lvlJc w:val="left"/>
      <w:pPr>
        <w:ind w:left="720" w:hanging="360"/>
      </w:pPr>
      <w:rPr>
        <w:rFonts w:ascii="Symbol" w:hAnsi="Symbol"/>
      </w:rPr>
    </w:lvl>
    <w:lvl w:ilvl="1">
      <w:numFmt w:val="bullet"/>
      <w:lvlText w:val=""/>
      <w:lvlJc w:val="left"/>
      <w:pPr>
        <w:ind w:left="1440" w:hanging="360"/>
      </w:pPr>
      <w:rPr>
        <w:rFonts w:ascii="Symbol" w:hAnsi="Symbol"/>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3"/>
  </w:num>
  <w:num w:numId="2">
    <w:abstractNumId w:val="1"/>
  </w:num>
  <w:num w:numId="3">
    <w:abstractNumId w:val="4"/>
  </w:num>
  <w:num w:numId="4">
    <w:abstractNumId w:val="5"/>
  </w:num>
  <w:num w:numId="5">
    <w:abstractNumId w:val="0"/>
  </w:num>
  <w:num w:numId="6">
    <w:abstractNumId w:val="6"/>
  </w:num>
  <w:num w:numId="7">
    <w:abstractNumId w:val="9"/>
  </w:num>
  <w:num w:numId="8">
    <w:abstractNumId w:val="13"/>
  </w:num>
  <w:num w:numId="9">
    <w:abstractNumId w:val="11"/>
  </w:num>
  <w:num w:numId="10">
    <w:abstractNumId w:val="10"/>
  </w:num>
  <w:num w:numId="11">
    <w:abstractNumId w:val="2"/>
  </w:num>
  <w:num w:numId="12">
    <w:abstractNumId w:val="12"/>
  </w:num>
  <w:num w:numId="13">
    <w:abstractNumId w:val="7"/>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558"/>
    <w:rsid w:val="00066B73"/>
    <w:rsid w:val="00082CEC"/>
    <w:rsid w:val="00120AB1"/>
    <w:rsid w:val="001E181E"/>
    <w:rsid w:val="002D4665"/>
    <w:rsid w:val="002E7FD4"/>
    <w:rsid w:val="00374A01"/>
    <w:rsid w:val="00396800"/>
    <w:rsid w:val="003F7A45"/>
    <w:rsid w:val="004044AA"/>
    <w:rsid w:val="00515750"/>
    <w:rsid w:val="00522BB8"/>
    <w:rsid w:val="00532AB6"/>
    <w:rsid w:val="00561459"/>
    <w:rsid w:val="00601F41"/>
    <w:rsid w:val="006775CB"/>
    <w:rsid w:val="006C3EAD"/>
    <w:rsid w:val="006E7FB1"/>
    <w:rsid w:val="00741B9E"/>
    <w:rsid w:val="00761732"/>
    <w:rsid w:val="007C2F04"/>
    <w:rsid w:val="00804708"/>
    <w:rsid w:val="0092281B"/>
    <w:rsid w:val="00940E4B"/>
    <w:rsid w:val="009D71E8"/>
    <w:rsid w:val="00A14CC6"/>
    <w:rsid w:val="00A1613D"/>
    <w:rsid w:val="00A22B3C"/>
    <w:rsid w:val="00A93CCE"/>
    <w:rsid w:val="00AA4201"/>
    <w:rsid w:val="00AD4FA8"/>
    <w:rsid w:val="00B22B74"/>
    <w:rsid w:val="00B60984"/>
    <w:rsid w:val="00D01CCC"/>
    <w:rsid w:val="00D33FE5"/>
    <w:rsid w:val="00DB6773"/>
    <w:rsid w:val="00E66558"/>
    <w:rsid w:val="00E953F1"/>
    <w:rsid w:val="00F26D7B"/>
    <w:rsid w:val="00F614A4"/>
    <w:rsid w:val="00F77EFA"/>
    <w:rsid w:val="00FD26FB"/>
    <w:rsid w:val="00FE46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D54B1"/>
  <w15:docId w15:val="{62148E6B-690E-419F-B9E3-93CF2A6DF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Arial" w:cs="Times New Roman"/>
        <w:lang w:val="en-GB" w:eastAsia="en-GB" w:bidi="ar-SA"/>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240" w:line="288" w:lineRule="auto"/>
    </w:pPr>
    <w:rPr>
      <w:color w:val="0D0D0D"/>
      <w:sz w:val="24"/>
      <w:szCs w:val="24"/>
    </w:rPr>
  </w:style>
  <w:style w:type="paragraph" w:styleId="Heading1">
    <w:name w:val="heading 1"/>
    <w:basedOn w:val="Normal"/>
    <w:next w:val="Normal"/>
    <w:uiPriority w:val="9"/>
    <w:qFormat/>
    <w:pPr>
      <w:pageBreakBefore/>
      <w:spacing w:line="240" w:lineRule="auto"/>
      <w:outlineLvl w:val="0"/>
    </w:pPr>
    <w:rPr>
      <w:b/>
      <w:color w:val="104F75"/>
      <w:sz w:val="36"/>
    </w:rPr>
  </w:style>
  <w:style w:type="paragraph" w:styleId="Heading2">
    <w:name w:val="heading 2"/>
    <w:basedOn w:val="Normal"/>
    <w:next w:val="Normal"/>
    <w:uiPriority w:val="9"/>
    <w:unhideWhenUsed/>
    <w:qFormat/>
    <w:pPr>
      <w:keepNext/>
      <w:spacing w:before="480" w:line="240" w:lineRule="auto"/>
      <w:outlineLvl w:val="1"/>
    </w:pPr>
    <w:rPr>
      <w:b/>
      <w:color w:val="104F75"/>
      <w:sz w:val="32"/>
      <w:szCs w:val="32"/>
    </w:rPr>
  </w:style>
  <w:style w:type="paragraph" w:styleId="Heading3">
    <w:name w:val="heading 3"/>
    <w:basedOn w:val="Heading2"/>
    <w:next w:val="Normal"/>
    <w:uiPriority w:val="9"/>
    <w:unhideWhenUsed/>
    <w:qFormat/>
    <w:pPr>
      <w:spacing w:before="360"/>
      <w:outlineLvl w:val="2"/>
    </w:pPr>
    <w:rPr>
      <w:bCs/>
      <w:sz w:val="28"/>
      <w:szCs w:val="28"/>
    </w:rPr>
  </w:style>
  <w:style w:type="paragraph" w:styleId="Heading4">
    <w:name w:val="heading 4"/>
    <w:basedOn w:val="Heading2"/>
    <w:next w:val="Normal"/>
    <w:uiPriority w:val="9"/>
    <w:semiHidden/>
    <w:unhideWhenUsed/>
    <w:qFormat/>
    <w:pPr>
      <w:spacing w:before="240"/>
      <w:outlineLvl w:val="3"/>
    </w:pPr>
    <w:rPr>
      <w:bCs/>
      <w:sz w:val="24"/>
      <w:szCs w:val="28"/>
    </w:rPr>
  </w:style>
  <w:style w:type="paragraph" w:styleId="Heading5">
    <w:name w:val="heading 5"/>
    <w:basedOn w:val="Normal"/>
    <w:next w:val="Normal"/>
    <w:uiPriority w:val="9"/>
    <w:semiHidden/>
    <w:unhideWhenUsed/>
    <w:qFormat/>
    <w:pPr>
      <w:numPr>
        <w:ilvl w:val="4"/>
        <w:numId w:val="1"/>
      </w:numPr>
      <w:spacing w:before="240" w:after="60"/>
      <w:outlineLvl w:val="4"/>
    </w:pPr>
    <w:rPr>
      <w:rFonts w:ascii="Calibri" w:hAnsi="Calibri"/>
      <w:b/>
      <w:bCs/>
      <w:i/>
      <w:iCs/>
      <w:sz w:val="26"/>
      <w:szCs w:val="26"/>
    </w:rPr>
  </w:style>
  <w:style w:type="paragraph" w:styleId="Heading6">
    <w:name w:val="heading 6"/>
    <w:basedOn w:val="Normal"/>
    <w:next w:val="Normal"/>
    <w:uiPriority w:val="9"/>
    <w:semiHidden/>
    <w:unhideWhenUsed/>
    <w:qFormat/>
    <w:pPr>
      <w:numPr>
        <w:ilvl w:val="5"/>
        <w:numId w:val="1"/>
      </w:numPr>
      <w:spacing w:before="240" w:after="60"/>
      <w:outlineLvl w:val="5"/>
    </w:pPr>
    <w:rPr>
      <w:rFonts w:ascii="Calibri" w:hAnsi="Calibri"/>
      <w:b/>
      <w:bCs/>
      <w:szCs w:val="22"/>
    </w:rPr>
  </w:style>
  <w:style w:type="paragraph" w:styleId="Heading7">
    <w:name w:val="heading 7"/>
    <w:basedOn w:val="Normal"/>
    <w:next w:val="Normal"/>
    <w:pPr>
      <w:numPr>
        <w:ilvl w:val="6"/>
        <w:numId w:val="1"/>
      </w:numPr>
      <w:spacing w:before="240" w:after="60"/>
      <w:outlineLvl w:val="6"/>
    </w:pPr>
    <w:rPr>
      <w:rFonts w:ascii="Calibri" w:hAnsi="Calibri"/>
    </w:rPr>
  </w:style>
  <w:style w:type="paragraph" w:styleId="Heading8">
    <w:name w:val="heading 8"/>
    <w:basedOn w:val="Normal"/>
    <w:next w:val="Normal"/>
    <w:pPr>
      <w:numPr>
        <w:ilvl w:val="7"/>
        <w:numId w:val="1"/>
      </w:numPr>
      <w:spacing w:before="240" w:after="60"/>
      <w:outlineLvl w:val="7"/>
    </w:pPr>
    <w:rPr>
      <w:rFonts w:ascii="Calibri" w:hAnsi="Calibri"/>
      <w:i/>
      <w:iCs/>
    </w:rPr>
  </w:style>
  <w:style w:type="paragraph" w:styleId="Heading9">
    <w:name w:val="heading 9"/>
    <w:basedOn w:val="Normal"/>
    <w:next w:val="Normal"/>
    <w:pPr>
      <w:numPr>
        <w:ilvl w:val="8"/>
        <w:numId w:val="1"/>
      </w:numPr>
      <w:spacing w:before="240" w:after="60"/>
      <w:outlineLvl w:val="8"/>
    </w:pPr>
    <w:rPr>
      <w:rFonts w:ascii="Cambria" w:hAnsi="Cambria"/>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1">
    <w:name w:val="WW_OutlineListStyle_1"/>
    <w:basedOn w:val="NoList"/>
    <w:pPr>
      <w:numPr>
        <w:numId w:val="1"/>
      </w:numPr>
    </w:pPr>
  </w:style>
  <w:style w:type="character" w:customStyle="1" w:styleId="Heading1Char">
    <w:name w:val="Heading 1 Char"/>
    <w:rPr>
      <w:b/>
      <w:color w:val="104F75"/>
      <w:sz w:val="36"/>
      <w:szCs w:val="24"/>
    </w:rPr>
  </w:style>
  <w:style w:type="character" w:customStyle="1" w:styleId="Heading2Char">
    <w:name w:val="Heading 2 Char"/>
    <w:rPr>
      <w:b/>
      <w:color w:val="104F75"/>
      <w:sz w:val="32"/>
      <w:szCs w:val="32"/>
    </w:rPr>
  </w:style>
  <w:style w:type="character" w:customStyle="1" w:styleId="Heading3Char">
    <w:name w:val="Heading 3 Char"/>
    <w:rPr>
      <w:b/>
      <w:bCs/>
      <w:color w:val="104F75"/>
      <w:sz w:val="28"/>
      <w:szCs w:val="28"/>
    </w:rPr>
  </w:style>
  <w:style w:type="character" w:styleId="Hyperlink">
    <w:name w:val="Hyperlink"/>
    <w:rPr>
      <w:rFonts w:ascii="Arial" w:hAnsi="Arial"/>
      <w:color w:val="0000FF"/>
      <w:sz w:val="24"/>
      <w:u w:val="single"/>
    </w:rPr>
  </w:style>
  <w:style w:type="paragraph" w:styleId="TOCHeading">
    <w:name w:val="TOC Heading"/>
    <w:basedOn w:val="Normal"/>
    <w:next w:val="Normal"/>
    <w:pPr>
      <w:pageBreakBefore/>
    </w:pPr>
    <w:rPr>
      <w:rFonts w:cs="Arial"/>
      <w:b/>
      <w:color w:val="365F91"/>
      <w:sz w:val="36"/>
      <w:szCs w:val="28"/>
      <w:lang w:eastAsia="ja-JP"/>
    </w:rPr>
  </w:style>
  <w:style w:type="paragraph" w:customStyle="1" w:styleId="TitleText">
    <w:name w:val="TitleText"/>
    <w:basedOn w:val="Normal"/>
    <w:pPr>
      <w:spacing w:before="3600" w:line="240" w:lineRule="auto"/>
    </w:pPr>
    <w:rPr>
      <w:rFonts w:cs="Arial"/>
      <w:b/>
      <w:color w:val="104F75"/>
      <w:sz w:val="92"/>
      <w:szCs w:val="92"/>
    </w:rPr>
  </w:style>
  <w:style w:type="character" w:customStyle="1" w:styleId="TitleTextChar">
    <w:name w:val="TitleText Char"/>
    <w:rPr>
      <w:rFonts w:cs="Arial"/>
      <w:b/>
      <w:color w:val="104F75"/>
      <w:sz w:val="92"/>
      <w:szCs w:val="92"/>
    </w:rPr>
  </w:style>
  <w:style w:type="paragraph" w:customStyle="1" w:styleId="SubtitleText">
    <w:name w:val="SubtitleText"/>
    <w:basedOn w:val="Normal"/>
    <w:pPr>
      <w:spacing w:after="1520"/>
    </w:pPr>
    <w:rPr>
      <w:rFonts w:cs="Arial"/>
      <w:b/>
      <w:color w:val="104F75"/>
      <w:sz w:val="48"/>
      <w:szCs w:val="48"/>
    </w:rPr>
  </w:style>
  <w:style w:type="character" w:customStyle="1" w:styleId="SubtitleTextChar">
    <w:name w:val="SubtitleText Char"/>
    <w:rPr>
      <w:rFonts w:cs="Arial"/>
      <w:b/>
      <w:color w:val="104F75"/>
      <w:sz w:val="48"/>
      <w:szCs w:val="48"/>
    </w:rPr>
  </w:style>
  <w:style w:type="paragraph" w:styleId="ListBullet">
    <w:name w:val="List Bullet"/>
    <w:basedOn w:val="ListBullet5"/>
    <w:pPr>
      <w:numPr>
        <w:numId w:val="5"/>
      </w:numPr>
      <w:contextualSpacing/>
    </w:pPr>
  </w:style>
  <w:style w:type="paragraph" w:styleId="TOC1">
    <w:name w:val="toc 1"/>
    <w:basedOn w:val="Normal"/>
    <w:next w:val="Normal"/>
    <w:autoRedefine/>
    <w:pPr>
      <w:tabs>
        <w:tab w:val="right" w:pos="9498"/>
      </w:tabs>
      <w:spacing w:after="120"/>
    </w:pPr>
  </w:style>
  <w:style w:type="paragraph" w:styleId="TOC2">
    <w:name w:val="toc 2"/>
    <w:basedOn w:val="Normal"/>
    <w:next w:val="Normal"/>
    <w:autoRedefine/>
    <w:pPr>
      <w:tabs>
        <w:tab w:val="right" w:pos="9498"/>
      </w:tabs>
      <w:spacing w:after="120"/>
      <w:ind w:left="238"/>
    </w:pPr>
  </w:style>
  <w:style w:type="paragraph" w:styleId="TOC3">
    <w:name w:val="toc 3"/>
    <w:basedOn w:val="Normal"/>
    <w:next w:val="Normal"/>
    <w:autoRedefine/>
    <w:pPr>
      <w:tabs>
        <w:tab w:val="right" w:pos="9498"/>
      </w:tabs>
      <w:spacing w:after="120"/>
      <w:ind w:left="480"/>
    </w:pPr>
  </w:style>
  <w:style w:type="paragraph" w:customStyle="1" w:styleId="CopyrightBox">
    <w:name w:val="CopyrightBox"/>
    <w:basedOn w:val="Normal"/>
  </w:style>
  <w:style w:type="character" w:customStyle="1" w:styleId="CopyrightBoxChar">
    <w:name w:val="CopyrightBox Char"/>
    <w:rPr>
      <w:color w:val="0D0D0D"/>
      <w:sz w:val="24"/>
      <w:szCs w:val="24"/>
    </w:rPr>
  </w:style>
  <w:style w:type="paragraph" w:customStyle="1" w:styleId="CopyrightSpacing">
    <w:name w:val="CopyrightSpacing"/>
    <w:basedOn w:val="Normal"/>
    <w:pPr>
      <w:spacing w:before="6000" w:after="120"/>
    </w:pPr>
  </w:style>
  <w:style w:type="character" w:customStyle="1" w:styleId="CopyrightSpacingChar">
    <w:name w:val="CopyrightSpacing Char"/>
    <w:rPr>
      <w:sz w:val="24"/>
      <w:szCs w:val="24"/>
    </w:rPr>
  </w:style>
  <w:style w:type="paragraph" w:styleId="Title">
    <w:name w:val="Title"/>
    <w:basedOn w:val="Normal"/>
    <w:next w:val="Normal"/>
    <w:uiPriority w:val="10"/>
    <w:qFormat/>
    <w:pPr>
      <w:spacing w:before="240" w:line="240" w:lineRule="auto"/>
    </w:pPr>
    <w:rPr>
      <w:b/>
      <w:color w:val="104F75"/>
      <w:sz w:val="96"/>
      <w:szCs w:val="120"/>
    </w:rPr>
  </w:style>
  <w:style w:type="character" w:customStyle="1" w:styleId="TitleChar">
    <w:name w:val="Title Char"/>
    <w:rPr>
      <w:rFonts w:ascii="Arial" w:hAnsi="Arial" w:cs="Arial"/>
      <w:b/>
      <w:color w:val="104F75"/>
      <w:sz w:val="96"/>
      <w:szCs w:val="120"/>
      <w:lang w:eastAsia="en-US"/>
    </w:rPr>
  </w:style>
  <w:style w:type="paragraph" w:styleId="TableofFigures">
    <w:name w:val="table of figures"/>
    <w:basedOn w:val="Normal"/>
    <w:next w:val="Normal"/>
    <w:pPr>
      <w:spacing w:after="120"/>
    </w:pPr>
  </w:style>
  <w:style w:type="paragraph" w:styleId="ListBullet4">
    <w:name w:val="List Bullet 4"/>
    <w:basedOn w:val="Normal"/>
    <w:pPr>
      <w:numPr>
        <w:numId w:val="4"/>
      </w:numPr>
      <w:contextualSpacing/>
    </w:pPr>
  </w:style>
  <w:style w:type="paragraph" w:styleId="ListParagraph">
    <w:name w:val="List Paragraph"/>
    <w:basedOn w:val="Normal"/>
    <w:pPr>
      <w:numPr>
        <w:numId w:val="8"/>
      </w:numPr>
      <w:contextualSpacing/>
    </w:pPr>
  </w:style>
  <w:style w:type="paragraph" w:styleId="Caption">
    <w:name w:val="caption"/>
    <w:basedOn w:val="Normal"/>
    <w:next w:val="Normal"/>
    <w:pPr>
      <w:spacing w:before="120" w:after="120"/>
      <w:jc w:val="center"/>
    </w:pPr>
    <w:rPr>
      <w:b/>
      <w:bCs/>
      <w:color w:val="000000"/>
      <w:sz w:val="20"/>
      <w:szCs w:val="20"/>
    </w:rPr>
  </w:style>
  <w:style w:type="character" w:customStyle="1" w:styleId="Heading4Char">
    <w:name w:val="Heading 4 Char"/>
    <w:rPr>
      <w:b/>
      <w:bCs/>
      <w:color w:val="104F75"/>
      <w:sz w:val="24"/>
      <w:szCs w:val="28"/>
    </w:rPr>
  </w:style>
  <w:style w:type="character" w:customStyle="1" w:styleId="Heading5Char">
    <w:name w:val="Heading 5 Char"/>
    <w:rPr>
      <w:rFonts w:ascii="Calibri" w:hAnsi="Calibri"/>
      <w:b/>
      <w:bCs/>
      <w:i/>
      <w:iCs/>
      <w:color w:val="0D0D0D"/>
      <w:sz w:val="26"/>
      <w:szCs w:val="26"/>
    </w:rPr>
  </w:style>
  <w:style w:type="character" w:customStyle="1" w:styleId="Heading6Char">
    <w:name w:val="Heading 6 Char"/>
    <w:rPr>
      <w:rFonts w:ascii="Calibri" w:hAnsi="Calibri"/>
      <w:b/>
      <w:bCs/>
      <w:color w:val="0D0D0D"/>
      <w:sz w:val="24"/>
      <w:szCs w:val="22"/>
    </w:rPr>
  </w:style>
  <w:style w:type="character" w:customStyle="1" w:styleId="Heading7Char">
    <w:name w:val="Heading 7 Char"/>
    <w:rPr>
      <w:rFonts w:ascii="Calibri" w:hAnsi="Calibri"/>
      <w:color w:val="0D0D0D"/>
      <w:sz w:val="24"/>
      <w:szCs w:val="24"/>
    </w:rPr>
  </w:style>
  <w:style w:type="character" w:customStyle="1" w:styleId="Heading8Char">
    <w:name w:val="Heading 8 Char"/>
    <w:rPr>
      <w:rFonts w:ascii="Calibri" w:hAnsi="Calibri"/>
      <w:i/>
      <w:iCs/>
      <w:color w:val="0D0D0D"/>
      <w:sz w:val="24"/>
      <w:szCs w:val="24"/>
    </w:rPr>
  </w:style>
  <w:style w:type="character" w:customStyle="1" w:styleId="Heading9Char">
    <w:name w:val="Heading 9 Char"/>
    <w:rPr>
      <w:rFonts w:ascii="Cambria" w:hAnsi="Cambria"/>
      <w:color w:val="0D0D0D"/>
      <w:sz w:val="24"/>
      <w:szCs w:val="22"/>
    </w:rPr>
  </w:style>
  <w:style w:type="paragraph" w:styleId="BodyText">
    <w:name w:val="Body Text"/>
    <w:basedOn w:val="Normal"/>
    <w:pPr>
      <w:spacing w:after="120"/>
    </w:pPr>
  </w:style>
  <w:style w:type="character" w:customStyle="1" w:styleId="BodyTextChar">
    <w:name w:val="Body Text Char"/>
    <w:basedOn w:val="DefaultParagraphFont"/>
    <w:rPr>
      <w:color w:val="0D0D0D"/>
      <w:sz w:val="24"/>
      <w:szCs w:val="24"/>
    </w:rPr>
  </w:style>
  <w:style w:type="paragraph" w:customStyle="1" w:styleId="TableHeader">
    <w:name w:val="TableHeader"/>
    <w:pPr>
      <w:suppressAutoHyphens/>
      <w:spacing w:before="60" w:after="60"/>
      <w:ind w:left="57" w:right="57"/>
      <w:jc w:val="center"/>
    </w:pPr>
    <w:rPr>
      <w:b/>
      <w:color w:val="0D0D0D"/>
      <w:sz w:val="24"/>
      <w:szCs w:val="24"/>
    </w:rPr>
  </w:style>
  <w:style w:type="paragraph" w:styleId="BalloonText">
    <w:name w:val="Balloon Text"/>
    <w:basedOn w:val="Normal"/>
    <w:pPr>
      <w:spacing w:after="0" w:line="240" w:lineRule="auto"/>
    </w:pPr>
    <w:rPr>
      <w:rFonts w:ascii="Tahoma" w:hAnsi="Tahoma" w:cs="Tahoma"/>
      <w:sz w:val="16"/>
      <w:szCs w:val="16"/>
    </w:rPr>
  </w:style>
  <w:style w:type="character" w:customStyle="1" w:styleId="BalloonTextChar">
    <w:name w:val="Balloon Text Char"/>
    <w:rPr>
      <w:rFonts w:ascii="Tahoma" w:hAnsi="Tahoma" w:cs="Tahoma"/>
      <w:sz w:val="16"/>
      <w:szCs w:val="16"/>
    </w:rPr>
  </w:style>
  <w:style w:type="paragraph" w:customStyle="1" w:styleId="TableRow">
    <w:name w:val="TableRow"/>
    <w:pPr>
      <w:suppressAutoHyphens/>
      <w:spacing w:before="60" w:after="60"/>
      <w:ind w:left="57" w:right="57"/>
    </w:pPr>
    <w:rPr>
      <w:color w:val="0D0D0D"/>
      <w:sz w:val="24"/>
      <w:szCs w:val="24"/>
    </w:rPr>
  </w:style>
  <w:style w:type="character" w:customStyle="1" w:styleId="TableRowChar">
    <w:name w:val="TableRow Char"/>
    <w:rPr>
      <w:color w:val="0D0D0D"/>
      <w:sz w:val="24"/>
      <w:szCs w:val="24"/>
    </w:rPr>
  </w:style>
  <w:style w:type="paragraph" w:styleId="Header">
    <w:name w:val="header"/>
    <w:basedOn w:val="Normal"/>
    <w:pPr>
      <w:tabs>
        <w:tab w:val="center" w:pos="4513"/>
        <w:tab w:val="right" w:pos="9026"/>
      </w:tabs>
      <w:spacing w:after="0" w:line="240" w:lineRule="auto"/>
    </w:pPr>
  </w:style>
  <w:style w:type="character" w:customStyle="1" w:styleId="HeaderChar">
    <w:name w:val="Header Char"/>
    <w:basedOn w:val="DefaultParagraphFont"/>
    <w:rPr>
      <w:color w:val="0D0D0D"/>
      <w:sz w:val="24"/>
      <w:szCs w:val="24"/>
    </w:rPr>
  </w:style>
  <w:style w:type="paragraph" w:styleId="Footer">
    <w:name w:val="footer"/>
    <w:basedOn w:val="Normal"/>
    <w:pPr>
      <w:tabs>
        <w:tab w:val="center" w:pos="4513"/>
        <w:tab w:val="right" w:pos="9026"/>
      </w:tabs>
      <w:spacing w:after="0" w:line="240" w:lineRule="auto"/>
    </w:pPr>
  </w:style>
  <w:style w:type="character" w:customStyle="1" w:styleId="FooterChar">
    <w:name w:val="Footer Char"/>
    <w:basedOn w:val="DefaultParagraphFont"/>
    <w:rPr>
      <w:color w:val="0D0D0D"/>
      <w:sz w:val="24"/>
      <w:szCs w:val="24"/>
    </w:rPr>
  </w:style>
  <w:style w:type="character" w:styleId="FollowedHyperlink">
    <w:name w:val="FollowedHyperlink"/>
    <w:basedOn w:val="DefaultParagraphFont"/>
    <w:rPr>
      <w:color w:val="0000FF"/>
      <w:u w:val="single"/>
    </w:rPr>
  </w:style>
  <w:style w:type="paragraph" w:styleId="FootnoteText">
    <w:name w:val="footnote text"/>
    <w:basedOn w:val="Normal"/>
    <w:pPr>
      <w:spacing w:after="60" w:line="240" w:lineRule="auto"/>
    </w:pPr>
    <w:rPr>
      <w:sz w:val="20"/>
      <w:szCs w:val="20"/>
    </w:rPr>
  </w:style>
  <w:style w:type="character" w:customStyle="1" w:styleId="FootnoteTextChar">
    <w:name w:val="Footnote Text Char"/>
    <w:basedOn w:val="DefaultParagraphFont"/>
  </w:style>
  <w:style w:type="character" w:styleId="FootnoteReference">
    <w:name w:val="footnote reference"/>
    <w:basedOn w:val="DefaultParagraphFont"/>
    <w:rPr>
      <w:position w:val="0"/>
      <w:vertAlign w:val="superscript"/>
    </w:rPr>
  </w:style>
  <w:style w:type="character" w:customStyle="1" w:styleId="RGB">
    <w:name w:val="RGB"/>
    <w:basedOn w:val="DefaultParagraphFont"/>
    <w:rPr>
      <w:b/>
      <w:bCs/>
      <w:sz w:val="20"/>
    </w:rPr>
  </w:style>
  <w:style w:type="paragraph" w:customStyle="1" w:styleId="ColouredBoxHeadline">
    <w:name w:val="Coloured Box Headline"/>
    <w:basedOn w:val="Normal"/>
    <w:pPr>
      <w:spacing w:before="120"/>
    </w:pPr>
    <w:rPr>
      <w:b/>
      <w:bCs/>
      <w:sz w:val="28"/>
      <w:szCs w:val="20"/>
    </w:rPr>
  </w:style>
  <w:style w:type="character" w:customStyle="1" w:styleId="RGBValues">
    <w:name w:val="RGB Values"/>
    <w:basedOn w:val="DefaultParagraphFont"/>
    <w:rPr>
      <w:sz w:val="20"/>
    </w:rPr>
  </w:style>
  <w:style w:type="paragraph" w:styleId="ListBullet5">
    <w:name w:val="List Bullet 5"/>
    <w:basedOn w:val="Normal"/>
  </w:style>
  <w:style w:type="character" w:styleId="CommentReference">
    <w:name w:val="annotation reference"/>
    <w:basedOn w:val="DefaultParagraphFont"/>
  </w:style>
  <w:style w:type="paragraph" w:styleId="CommentText">
    <w:name w:val="annotation text"/>
    <w:basedOn w:val="Normal"/>
    <w:pPr>
      <w:spacing w:line="240" w:lineRule="auto"/>
    </w:pPr>
    <w:rPr>
      <w:sz w:val="20"/>
      <w:szCs w:val="20"/>
    </w:rPr>
  </w:style>
  <w:style w:type="character" w:customStyle="1" w:styleId="CommentTextChar">
    <w:name w:val="Comment Text Char"/>
    <w:basedOn w:val="DefaultParagraphFont"/>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rPr>
  </w:style>
  <w:style w:type="paragraph" w:customStyle="1" w:styleId="Centredembed">
    <w:name w:val="Centred embed"/>
    <w:basedOn w:val="Normal"/>
    <w:pPr>
      <w:spacing w:after="0"/>
      <w:jc w:val="center"/>
    </w:pPr>
    <w:rPr>
      <w:szCs w:val="20"/>
    </w:rPr>
  </w:style>
  <w:style w:type="paragraph" w:styleId="Date">
    <w:name w:val="Date"/>
    <w:basedOn w:val="Normal"/>
    <w:next w:val="Normal"/>
    <w:rPr>
      <w:rFonts w:cs="Arial"/>
      <w:b/>
      <w:bCs/>
      <w:color w:val="104F75"/>
      <w:sz w:val="44"/>
      <w:szCs w:val="44"/>
    </w:rPr>
  </w:style>
  <w:style w:type="character" w:customStyle="1" w:styleId="DateChar">
    <w:name w:val="Date Char"/>
    <w:basedOn w:val="DefaultParagraphFont"/>
    <w:rPr>
      <w:rFonts w:cs="Arial"/>
      <w:b/>
      <w:bCs/>
      <w:color w:val="104F75"/>
      <w:sz w:val="44"/>
      <w:szCs w:val="44"/>
    </w:rPr>
  </w:style>
  <w:style w:type="character" w:customStyle="1" w:styleId="SourceChar">
    <w:name w:val="Source Char"/>
    <w:basedOn w:val="DefaultParagraphFont"/>
  </w:style>
  <w:style w:type="paragraph" w:customStyle="1" w:styleId="Source">
    <w:name w:val="Source"/>
    <w:basedOn w:val="Normal"/>
    <w:pPr>
      <w:jc w:val="right"/>
    </w:pPr>
    <w:rPr>
      <w:sz w:val="20"/>
      <w:szCs w:val="20"/>
    </w:rPr>
  </w:style>
  <w:style w:type="paragraph" w:customStyle="1" w:styleId="DfESOutNumbered1">
    <w:name w:val="DfESOutNumbered1"/>
    <w:basedOn w:val="Normal"/>
    <w:pPr>
      <w:numPr>
        <w:numId w:val="3"/>
      </w:numPr>
    </w:pPr>
  </w:style>
  <w:style w:type="character" w:customStyle="1" w:styleId="DfESOutNumbered1Char">
    <w:name w:val="DfESOutNumbered1 Char"/>
    <w:rPr>
      <w:sz w:val="24"/>
      <w:szCs w:val="24"/>
    </w:rPr>
  </w:style>
  <w:style w:type="paragraph" w:customStyle="1" w:styleId="TableRowRight">
    <w:name w:val="TableRowRight"/>
    <w:basedOn w:val="TableRow"/>
    <w:pPr>
      <w:jc w:val="right"/>
    </w:pPr>
    <w:rPr>
      <w:szCs w:val="20"/>
    </w:rPr>
  </w:style>
  <w:style w:type="paragraph" w:customStyle="1" w:styleId="TableRowCentered">
    <w:name w:val="TableRowCentered"/>
    <w:basedOn w:val="TableRow"/>
    <w:pPr>
      <w:jc w:val="center"/>
    </w:pPr>
    <w:rPr>
      <w:szCs w:val="20"/>
    </w:rPr>
  </w:style>
  <w:style w:type="paragraph" w:customStyle="1" w:styleId="SocialMedia">
    <w:name w:val="SocialMedia"/>
    <w:basedOn w:val="Normal"/>
    <w:pPr>
      <w:tabs>
        <w:tab w:val="left" w:pos="4253"/>
        <w:tab w:val="left" w:pos="4820"/>
      </w:tabs>
      <w:spacing w:after="0" w:line="240" w:lineRule="auto"/>
      <w:ind w:firstLine="34"/>
    </w:pPr>
  </w:style>
  <w:style w:type="paragraph" w:customStyle="1" w:styleId="Reference">
    <w:name w:val="Reference"/>
    <w:basedOn w:val="Normal"/>
    <w:pPr>
      <w:tabs>
        <w:tab w:val="left" w:pos="1701"/>
      </w:tabs>
      <w:spacing w:before="240"/>
    </w:pPr>
  </w:style>
  <w:style w:type="character" w:customStyle="1" w:styleId="SocialMediaChar">
    <w:name w:val="SocialMedia Char"/>
    <w:basedOn w:val="DefaultParagraphFont"/>
    <w:rPr>
      <w:sz w:val="24"/>
      <w:szCs w:val="24"/>
    </w:rPr>
  </w:style>
  <w:style w:type="paragraph" w:customStyle="1" w:styleId="Licence">
    <w:name w:val="Licence"/>
    <w:basedOn w:val="Normal"/>
    <w:pPr>
      <w:tabs>
        <w:tab w:val="left" w:pos="1418"/>
      </w:tabs>
      <w:ind w:left="284"/>
      <w:contextualSpacing/>
    </w:pPr>
  </w:style>
  <w:style w:type="character" w:customStyle="1" w:styleId="ReferenceChar">
    <w:name w:val="Reference Char"/>
    <w:basedOn w:val="DefaultParagraphFont"/>
    <w:rPr>
      <w:color w:val="0D0D0D"/>
      <w:sz w:val="24"/>
      <w:szCs w:val="24"/>
    </w:rPr>
  </w:style>
  <w:style w:type="paragraph" w:customStyle="1" w:styleId="LicenceIntro">
    <w:name w:val="LicenceIntro"/>
    <w:basedOn w:val="Licence"/>
    <w:pPr>
      <w:spacing w:after="0"/>
      <w:ind w:left="0"/>
    </w:pPr>
    <w:rPr>
      <w:szCs w:val="20"/>
    </w:rPr>
  </w:style>
  <w:style w:type="character" w:customStyle="1" w:styleId="LicenceChar">
    <w:name w:val="Licence Char"/>
    <w:basedOn w:val="DefaultParagraphFont"/>
    <w:rPr>
      <w:sz w:val="24"/>
      <w:szCs w:val="24"/>
    </w:rPr>
  </w:style>
  <w:style w:type="paragraph" w:styleId="ListBullet2">
    <w:name w:val="List Bullet 2"/>
    <w:basedOn w:val="Normal"/>
    <w:pPr>
      <w:numPr>
        <w:numId w:val="6"/>
      </w:numPr>
      <w:tabs>
        <w:tab w:val="left" w:pos="491"/>
      </w:tabs>
      <w:contextualSpacing/>
    </w:pPr>
  </w:style>
  <w:style w:type="paragraph" w:customStyle="1" w:styleId="Logos">
    <w:name w:val="Logos"/>
    <w:basedOn w:val="Normal"/>
    <w:pPr>
      <w:pageBreakBefore/>
      <w:widowControl w:val="0"/>
    </w:pPr>
  </w:style>
  <w:style w:type="character" w:customStyle="1" w:styleId="LogosChar">
    <w:name w:val="Logos Char"/>
    <w:basedOn w:val="DefaultParagraphFont"/>
    <w:rPr>
      <w:color w:val="0D0D0D"/>
      <w:sz w:val="24"/>
      <w:szCs w:val="24"/>
    </w:rPr>
  </w:style>
  <w:style w:type="paragraph" w:styleId="ListBullet3">
    <w:name w:val="List Bullet 3"/>
    <w:basedOn w:val="Normal"/>
    <w:pPr>
      <w:numPr>
        <w:numId w:val="7"/>
      </w:numPr>
      <w:contextualSpacing/>
    </w:pPr>
  </w:style>
  <w:style w:type="paragraph" w:customStyle="1" w:styleId="DfESOutNumbered">
    <w:name w:val="DfESOutNumbered"/>
    <w:basedOn w:val="Normal"/>
    <w:pPr>
      <w:widowControl w:val="0"/>
      <w:numPr>
        <w:numId w:val="9"/>
      </w:numPr>
      <w:overflowPunct w:val="0"/>
      <w:autoSpaceDE w:val="0"/>
      <w:spacing w:line="240" w:lineRule="auto"/>
      <w:textAlignment w:val="baseline"/>
    </w:pPr>
    <w:rPr>
      <w:rFonts w:cs="Arial"/>
      <w:color w:val="auto"/>
      <w:sz w:val="22"/>
      <w:szCs w:val="20"/>
      <w:lang w:eastAsia="en-US"/>
    </w:rPr>
  </w:style>
  <w:style w:type="character" w:customStyle="1" w:styleId="DfESOutNumberedChar">
    <w:name w:val="DfESOutNumbered Char"/>
    <w:basedOn w:val="LogosChar"/>
    <w:rPr>
      <w:rFonts w:cs="Arial"/>
      <w:color w:val="0D0D0D"/>
      <w:sz w:val="22"/>
      <w:szCs w:val="24"/>
      <w:lang w:eastAsia="en-US"/>
    </w:rPr>
  </w:style>
  <w:style w:type="paragraph" w:customStyle="1" w:styleId="DeptBullets">
    <w:name w:val="DeptBullets"/>
    <w:basedOn w:val="Normal"/>
    <w:pPr>
      <w:widowControl w:val="0"/>
      <w:numPr>
        <w:numId w:val="10"/>
      </w:numPr>
      <w:overflowPunct w:val="0"/>
      <w:autoSpaceDE w:val="0"/>
      <w:spacing w:line="240" w:lineRule="auto"/>
      <w:textAlignment w:val="baseline"/>
    </w:pPr>
    <w:rPr>
      <w:color w:val="auto"/>
      <w:szCs w:val="20"/>
      <w:lang w:eastAsia="en-US"/>
    </w:rPr>
  </w:style>
  <w:style w:type="character" w:customStyle="1" w:styleId="DeptBulletsChar">
    <w:name w:val="DeptBullets Char"/>
    <w:basedOn w:val="LogosChar"/>
    <w:rPr>
      <w:color w:val="0D0D0D"/>
      <w:sz w:val="24"/>
      <w:szCs w:val="24"/>
      <w:lang w:eastAsia="en-US"/>
    </w:rPr>
  </w:style>
  <w:style w:type="paragraph" w:customStyle="1" w:styleId="TOCHeader">
    <w:name w:val="TOC Header"/>
    <w:pPr>
      <w:pageBreakBefore/>
      <w:suppressAutoHyphens/>
    </w:pPr>
    <w:rPr>
      <w:b/>
      <w:color w:val="104F75"/>
      <w:sz w:val="36"/>
      <w:szCs w:val="24"/>
    </w:rPr>
  </w:style>
  <w:style w:type="character" w:customStyle="1" w:styleId="TOCHeaderChar">
    <w:name w:val="TOC Header Char"/>
    <w:rPr>
      <w:b/>
      <w:color w:val="104F75"/>
      <w:sz w:val="36"/>
      <w:szCs w:val="24"/>
    </w:rPr>
  </w:style>
  <w:style w:type="paragraph" w:styleId="BodyTextIndent">
    <w:name w:val="Body Text Indent"/>
    <w:basedOn w:val="Normal"/>
    <w:pPr>
      <w:widowControl w:val="0"/>
      <w:overflowPunct w:val="0"/>
      <w:autoSpaceDE w:val="0"/>
      <w:spacing w:after="0" w:line="240" w:lineRule="auto"/>
      <w:ind w:left="288"/>
      <w:textAlignment w:val="baseline"/>
    </w:pPr>
    <w:rPr>
      <w:color w:val="auto"/>
      <w:szCs w:val="20"/>
      <w:lang w:eastAsia="en-US"/>
    </w:rPr>
  </w:style>
  <w:style w:type="character" w:customStyle="1" w:styleId="BodyTextIndentChar">
    <w:name w:val="Body Text Indent Char"/>
    <w:basedOn w:val="DefaultParagraphFont"/>
    <w:rPr>
      <w:sz w:val="24"/>
      <w:lang w:eastAsia="en-US"/>
    </w:rPr>
  </w:style>
  <w:style w:type="paragraph" w:customStyle="1" w:styleId="DeptOutNumbered">
    <w:name w:val="DeptOutNumbered"/>
    <w:basedOn w:val="Normal"/>
    <w:pPr>
      <w:widowControl w:val="0"/>
      <w:numPr>
        <w:numId w:val="11"/>
      </w:numPr>
      <w:overflowPunct w:val="0"/>
      <w:autoSpaceDE w:val="0"/>
      <w:spacing w:line="240" w:lineRule="auto"/>
      <w:textAlignment w:val="baseline"/>
    </w:pPr>
    <w:rPr>
      <w:color w:val="auto"/>
      <w:szCs w:val="20"/>
      <w:lang w:eastAsia="en-US"/>
    </w:rPr>
  </w:style>
  <w:style w:type="paragraph" w:customStyle="1" w:styleId="Heading">
    <w:name w:val="Heading"/>
    <w:basedOn w:val="Normal"/>
    <w:next w:val="Normal"/>
    <w:pPr>
      <w:keepNext/>
      <w:keepLines/>
      <w:widowControl w:val="0"/>
      <w:overflowPunct w:val="0"/>
      <w:autoSpaceDE w:val="0"/>
      <w:spacing w:before="240" w:line="240" w:lineRule="auto"/>
      <w:ind w:left="-720"/>
      <w:textAlignment w:val="baseline"/>
    </w:pPr>
    <w:rPr>
      <w:b/>
      <w:color w:val="auto"/>
      <w:szCs w:val="20"/>
      <w:lang w:eastAsia="en-US"/>
    </w:rPr>
  </w:style>
  <w:style w:type="paragraph" w:customStyle="1" w:styleId="MinuteTop">
    <w:name w:val="Minute Top"/>
    <w:basedOn w:val="Normal"/>
    <w:pPr>
      <w:widowControl w:val="0"/>
      <w:tabs>
        <w:tab w:val="left" w:pos="4680"/>
        <w:tab w:val="left" w:pos="5587"/>
      </w:tabs>
      <w:overflowPunct w:val="0"/>
      <w:autoSpaceDE w:val="0"/>
      <w:spacing w:after="0" w:line="240" w:lineRule="auto"/>
      <w:textAlignment w:val="baseline"/>
    </w:pPr>
    <w:rPr>
      <w:color w:val="auto"/>
      <w:szCs w:val="20"/>
      <w:lang w:eastAsia="en-US"/>
    </w:rPr>
  </w:style>
  <w:style w:type="paragraph" w:customStyle="1" w:styleId="Numbered">
    <w:name w:val="Numbered"/>
    <w:basedOn w:val="Normal"/>
    <w:pPr>
      <w:widowControl w:val="0"/>
      <w:overflowPunct w:val="0"/>
      <w:autoSpaceDE w:val="0"/>
      <w:spacing w:line="240" w:lineRule="auto"/>
      <w:textAlignment w:val="baseline"/>
    </w:pPr>
    <w:rPr>
      <w:color w:val="auto"/>
      <w:szCs w:val="20"/>
      <w:lang w:eastAsia="en-US"/>
    </w:rPr>
  </w:style>
  <w:style w:type="character" w:styleId="PageNumber">
    <w:name w:val="page number"/>
    <w:basedOn w:val="DefaultParagraphFont"/>
  </w:style>
  <w:style w:type="character" w:customStyle="1" w:styleId="PersonalComposeStyle">
    <w:name w:val="Personal Compose Style"/>
    <w:basedOn w:val="DefaultParagraphFont"/>
    <w:rPr>
      <w:rFonts w:ascii="Arial" w:hAnsi="Arial" w:cs="Arial"/>
      <w:color w:val="auto"/>
      <w:sz w:val="20"/>
    </w:rPr>
  </w:style>
  <w:style w:type="character" w:customStyle="1" w:styleId="PersonalReplyStyle">
    <w:name w:val="Personal Reply Style"/>
    <w:basedOn w:val="DefaultParagraphFont"/>
    <w:rPr>
      <w:rFonts w:ascii="Arial" w:hAnsi="Arial" w:cs="Arial"/>
      <w:color w:val="auto"/>
      <w:sz w:val="20"/>
    </w:rPr>
  </w:style>
  <w:style w:type="paragraph" w:customStyle="1" w:styleId="Sub-Heading">
    <w:name w:val="Sub-Heading"/>
    <w:basedOn w:val="Heading"/>
    <w:next w:val="Numbered"/>
    <w:pPr>
      <w:spacing w:before="0"/>
    </w:pPr>
  </w:style>
  <w:style w:type="paragraph" w:styleId="Subtitle">
    <w:name w:val="Subtitle"/>
    <w:basedOn w:val="Normal"/>
    <w:uiPriority w:val="11"/>
    <w:qFormat/>
    <w:pPr>
      <w:widowControl w:val="0"/>
      <w:overflowPunct w:val="0"/>
      <w:autoSpaceDE w:val="0"/>
      <w:spacing w:after="60" w:line="240" w:lineRule="auto"/>
      <w:jc w:val="center"/>
      <w:textAlignment w:val="baseline"/>
    </w:pPr>
    <w:rPr>
      <w:i/>
      <w:color w:val="auto"/>
      <w:szCs w:val="20"/>
      <w:lang w:eastAsia="en-US"/>
    </w:rPr>
  </w:style>
  <w:style w:type="character" w:customStyle="1" w:styleId="SubtitleChar">
    <w:name w:val="Subtitle Char"/>
    <w:basedOn w:val="DefaultParagraphFont"/>
    <w:rPr>
      <w:i/>
      <w:sz w:val="24"/>
      <w:lang w:eastAsia="en-US"/>
    </w:rPr>
  </w:style>
  <w:style w:type="paragraph" w:customStyle="1" w:styleId="DfESBullets">
    <w:name w:val="DfESBullets"/>
    <w:basedOn w:val="Normal"/>
    <w:pPr>
      <w:widowControl w:val="0"/>
      <w:numPr>
        <w:numId w:val="12"/>
      </w:numPr>
      <w:overflowPunct w:val="0"/>
      <w:autoSpaceDE w:val="0"/>
      <w:spacing w:line="240" w:lineRule="auto"/>
      <w:textAlignment w:val="baseline"/>
    </w:pPr>
    <w:rPr>
      <w:rFonts w:cs="Arial"/>
      <w:color w:val="auto"/>
      <w:sz w:val="22"/>
      <w:szCs w:val="20"/>
      <w:lang w:eastAsia="en-US"/>
    </w:rPr>
  </w:style>
  <w:style w:type="character" w:customStyle="1" w:styleId="UnresolvedMention1">
    <w:name w:val="Unresolved Mention1"/>
    <w:basedOn w:val="DefaultParagraphFont"/>
    <w:rPr>
      <w:color w:val="605E5C"/>
      <w:shd w:val="clear" w:color="auto" w:fill="E1DFDD"/>
    </w:rPr>
  </w:style>
  <w:style w:type="numbering" w:customStyle="1" w:styleId="WWOutlineListStyle">
    <w:name w:val="WW_OutlineListStyle"/>
    <w:basedOn w:val="NoList"/>
    <w:pPr>
      <w:numPr>
        <w:numId w:val="2"/>
      </w:numPr>
    </w:pPr>
  </w:style>
  <w:style w:type="numbering" w:customStyle="1" w:styleId="LFO3">
    <w:name w:val="LFO3"/>
    <w:basedOn w:val="NoList"/>
    <w:pPr>
      <w:numPr>
        <w:numId w:val="3"/>
      </w:numPr>
    </w:pPr>
  </w:style>
  <w:style w:type="numbering" w:customStyle="1" w:styleId="LFO4">
    <w:name w:val="LFO4"/>
    <w:basedOn w:val="NoList"/>
    <w:pPr>
      <w:numPr>
        <w:numId w:val="4"/>
      </w:numPr>
    </w:pPr>
  </w:style>
  <w:style w:type="numbering" w:customStyle="1" w:styleId="LFO6">
    <w:name w:val="LFO6"/>
    <w:basedOn w:val="NoList"/>
    <w:pPr>
      <w:numPr>
        <w:numId w:val="5"/>
      </w:numPr>
    </w:pPr>
  </w:style>
  <w:style w:type="numbering" w:customStyle="1" w:styleId="LFO9">
    <w:name w:val="LFO9"/>
    <w:basedOn w:val="NoList"/>
    <w:pPr>
      <w:numPr>
        <w:numId w:val="6"/>
      </w:numPr>
    </w:pPr>
  </w:style>
  <w:style w:type="numbering" w:customStyle="1" w:styleId="LFO10">
    <w:name w:val="LFO10"/>
    <w:basedOn w:val="NoList"/>
    <w:pPr>
      <w:numPr>
        <w:numId w:val="7"/>
      </w:numPr>
    </w:pPr>
  </w:style>
  <w:style w:type="numbering" w:customStyle="1" w:styleId="LFO25">
    <w:name w:val="LFO25"/>
    <w:basedOn w:val="NoList"/>
    <w:pPr>
      <w:numPr>
        <w:numId w:val="8"/>
      </w:numPr>
    </w:pPr>
  </w:style>
  <w:style w:type="numbering" w:customStyle="1" w:styleId="LFO28">
    <w:name w:val="LFO28"/>
    <w:basedOn w:val="NoList"/>
    <w:pPr>
      <w:numPr>
        <w:numId w:val="9"/>
      </w:numPr>
    </w:pPr>
  </w:style>
  <w:style w:type="numbering" w:customStyle="1" w:styleId="LFO30">
    <w:name w:val="LFO30"/>
    <w:basedOn w:val="NoList"/>
    <w:pPr>
      <w:numPr>
        <w:numId w:val="10"/>
      </w:numPr>
    </w:pPr>
  </w:style>
  <w:style w:type="numbering" w:customStyle="1" w:styleId="LFO34">
    <w:name w:val="LFO34"/>
    <w:basedOn w:val="NoList"/>
    <w:pPr>
      <w:numPr>
        <w:numId w:val="11"/>
      </w:numPr>
    </w:pPr>
  </w:style>
  <w:style w:type="numbering" w:customStyle="1" w:styleId="LFO36">
    <w:name w:val="LFO36"/>
    <w:basedOn w:val="NoList"/>
    <w:pPr>
      <w:numPr>
        <w:numId w:val="1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2211233">
      <w:bodyDiv w:val="1"/>
      <w:marLeft w:val="0"/>
      <w:marRight w:val="0"/>
      <w:marTop w:val="0"/>
      <w:marBottom w:val="0"/>
      <w:divBdr>
        <w:top w:val="none" w:sz="0" w:space="0" w:color="auto"/>
        <w:left w:val="none" w:sz="0" w:space="0" w:color="auto"/>
        <w:bottom w:val="none" w:sz="0" w:space="0" w:color="auto"/>
        <w:right w:val="none" w:sz="0" w:space="0" w:color="auto"/>
      </w:divBdr>
      <w:divsChild>
        <w:div w:id="1031875979">
          <w:marLeft w:val="0"/>
          <w:marRight w:val="0"/>
          <w:marTop w:val="300"/>
          <w:marBottom w:val="0"/>
          <w:divBdr>
            <w:top w:val="none" w:sz="0" w:space="0" w:color="auto"/>
            <w:left w:val="none" w:sz="0" w:space="0" w:color="auto"/>
            <w:bottom w:val="none" w:sz="0" w:space="0" w:color="auto"/>
            <w:right w:val="none" w:sz="0" w:space="0" w:color="auto"/>
          </w:divBdr>
          <w:divsChild>
            <w:div w:id="1022121888">
              <w:marLeft w:val="0"/>
              <w:marRight w:val="0"/>
              <w:marTop w:val="0"/>
              <w:marBottom w:val="0"/>
              <w:divBdr>
                <w:top w:val="none" w:sz="0" w:space="0" w:color="auto"/>
                <w:left w:val="none" w:sz="0" w:space="0" w:color="auto"/>
                <w:bottom w:val="none" w:sz="0" w:space="0" w:color="auto"/>
                <w:right w:val="none" w:sz="0" w:space="0" w:color="auto"/>
              </w:divBdr>
              <w:divsChild>
                <w:div w:id="1474172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50982">
          <w:marLeft w:val="0"/>
          <w:marRight w:val="0"/>
          <w:marTop w:val="0"/>
          <w:marBottom w:val="0"/>
          <w:divBdr>
            <w:top w:val="none" w:sz="0" w:space="0" w:color="auto"/>
            <w:left w:val="none" w:sz="0" w:space="0" w:color="auto"/>
            <w:bottom w:val="none" w:sz="0" w:space="0" w:color="auto"/>
            <w:right w:val="none" w:sz="0" w:space="0" w:color="auto"/>
          </w:divBdr>
          <w:divsChild>
            <w:div w:id="84764155">
              <w:marLeft w:val="-30"/>
              <w:marRight w:val="0"/>
              <w:marTop w:val="0"/>
              <w:marBottom w:val="0"/>
              <w:divBdr>
                <w:top w:val="none" w:sz="0" w:space="0" w:color="auto"/>
                <w:left w:val="none" w:sz="0" w:space="0" w:color="auto"/>
                <w:bottom w:val="none" w:sz="0" w:space="0" w:color="auto"/>
                <w:right w:val="none" w:sz="0" w:space="0" w:color="auto"/>
              </w:divBdr>
              <w:divsChild>
                <w:div w:id="1354648301">
                  <w:marLeft w:val="0"/>
                  <w:marRight w:val="0"/>
                  <w:marTop w:val="0"/>
                  <w:marBottom w:val="0"/>
                  <w:divBdr>
                    <w:top w:val="none" w:sz="0" w:space="0" w:color="auto"/>
                    <w:left w:val="none" w:sz="0" w:space="0" w:color="auto"/>
                    <w:bottom w:val="none" w:sz="0" w:space="0" w:color="auto"/>
                    <w:right w:val="none" w:sz="0" w:space="0" w:color="auto"/>
                  </w:divBdr>
                </w:div>
              </w:divsChild>
            </w:div>
            <w:div w:id="550465180">
              <w:marLeft w:val="0"/>
              <w:marRight w:val="0"/>
              <w:marTop w:val="0"/>
              <w:marBottom w:val="0"/>
              <w:divBdr>
                <w:top w:val="none" w:sz="0" w:space="0" w:color="auto"/>
                <w:left w:val="none" w:sz="0" w:space="0" w:color="auto"/>
                <w:bottom w:val="none" w:sz="0" w:space="0" w:color="auto"/>
                <w:right w:val="none" w:sz="0" w:space="0" w:color="auto"/>
              </w:divBdr>
              <w:divsChild>
                <w:div w:id="1365515984">
                  <w:marLeft w:val="0"/>
                  <w:marRight w:val="0"/>
                  <w:marTop w:val="0"/>
                  <w:marBottom w:val="0"/>
                  <w:divBdr>
                    <w:top w:val="none" w:sz="0" w:space="0" w:color="auto"/>
                    <w:left w:val="none" w:sz="0" w:space="0" w:color="auto"/>
                    <w:bottom w:val="none" w:sz="0" w:space="0" w:color="auto"/>
                    <w:right w:val="none" w:sz="0" w:space="0" w:color="auto"/>
                  </w:divBdr>
                  <w:divsChild>
                    <w:div w:id="789398875">
                      <w:marLeft w:val="1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3330</Words>
  <Characters>18983</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Pupil premium strategy statement</vt:lpstr>
    </vt:vector>
  </TitlesOfParts>
  <Company/>
  <LinksUpToDate>false</LinksUpToDate>
  <CharactersWithSpaces>22269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Pupil premium strategy statement</dc:title>
  <dc:subject/>
  <dc:creator>Publishing.TEAM@education.gsi.gov.uk</dc:creator>
  <dc:description>Master-ET-v3.8</dc:description>
  <cp:lastModifiedBy>Fox, Robert</cp:lastModifiedBy>
  <cp:revision>3</cp:revision>
  <cp:lastPrinted>2014-09-17T13:26:00Z</cp:lastPrinted>
  <dcterms:created xsi:type="dcterms:W3CDTF">2022-03-31T11:14:00Z</dcterms:created>
  <dcterms:modified xsi:type="dcterms:W3CDTF">2022-03-31T11:51:00Z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IWP Document</vt:lpwstr>
  </property>
  <property fmtid="{D5CDD505-2E9C-101B-9397-08002B2CF9AE}" pid="3" name="ContentTypeId">
    <vt:lpwstr>0x0101006FBD534E0B2648409800B3ECF3893BDA</vt:lpwstr>
  </property>
  <property fmtid="{D5CDD505-2E9C-101B-9397-08002B2CF9AE}" pid="4" name="IWPGroupOOB">
    <vt:lpwstr>Communications Directorate</vt:lpwstr>
  </property>
  <property fmtid="{D5CDD505-2E9C-101B-9397-08002B2CF9AE}" pid="5" name="_dlc_DocIdItemGuid">
    <vt:lpwstr>f1dd1af3-30bb-446e-af34-5327635f4b16</vt:lpwstr>
  </property>
  <property fmtid="{D5CDD505-2E9C-101B-9397-08002B2CF9AE}" pid="6" name="IWPOrganisationalUnit">
    <vt:lpwstr>3;#DfE|cc08a6d4-dfde-4d0f-bd85-069ebcef80d5</vt:lpwstr>
  </property>
  <property fmtid="{D5CDD505-2E9C-101B-9397-08002B2CF9AE}" pid="7" name="IWPOwner">
    <vt:lpwstr>1;#DfE|a484111e-5b24-4ad9-9778-c536c8c88985</vt:lpwstr>
  </property>
  <property fmtid="{D5CDD505-2E9C-101B-9397-08002B2CF9AE}" pid="8" name="IWPSubject">
    <vt:lpwstr/>
  </property>
  <property fmtid="{D5CDD505-2E9C-101B-9397-08002B2CF9AE}" pid="9" name="IWPFunction">
    <vt:lpwstr/>
  </property>
  <property fmtid="{D5CDD505-2E9C-101B-9397-08002B2CF9AE}" pid="10" name="IWPSiteType">
    <vt:lpwstr/>
  </property>
  <property fmtid="{D5CDD505-2E9C-101B-9397-08002B2CF9AE}" pid="11" name="IWPRightsProtectiveMarking">
    <vt:lpwstr>2;#Official|0884c477-2e62-47ea-b19c-5af6e91124c5</vt:lpwstr>
  </property>
  <property fmtid="{D5CDD505-2E9C-101B-9397-08002B2CF9AE}" pid="12" name="Site">
    <vt:lpwstr>22;#Communic​ati​ons|60b3cc5e-d979-4a7a-b73d-c058e341a548</vt:lpwstr>
  </property>
</Properties>
</file>